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36836" w14:textId="77777777" w:rsidR="00F20D89" w:rsidRPr="00176987" w:rsidRDefault="00F20D89" w:rsidP="00C55D8A">
      <w:pPr>
        <w:pStyle w:val="Sinespaciado"/>
        <w:jc w:val="right"/>
        <w:rPr>
          <w:rFonts w:ascii="Arial" w:hAnsi="Arial" w:cs="Arial"/>
          <w:lang w:eastAsia="es-ES"/>
        </w:rPr>
      </w:pPr>
      <w:r w:rsidRPr="00176987">
        <w:rPr>
          <w:rFonts w:ascii="Arial" w:hAnsi="Arial" w:cs="Arial"/>
          <w:lang w:eastAsia="es-ES"/>
        </w:rPr>
        <w:t>Comité de Transparencia</w:t>
      </w:r>
    </w:p>
    <w:p w14:paraId="1E779661" w14:textId="77777777" w:rsidR="006D4E1B" w:rsidRPr="00176987" w:rsidRDefault="006D4E1B" w:rsidP="00C55D8A">
      <w:pPr>
        <w:pStyle w:val="Sinespaciado"/>
        <w:jc w:val="right"/>
        <w:rPr>
          <w:rFonts w:ascii="Arial" w:hAnsi="Arial" w:cs="Arial"/>
          <w:lang w:eastAsia="es-ES"/>
        </w:rPr>
      </w:pPr>
    </w:p>
    <w:p w14:paraId="2211B197" w14:textId="051A0B06" w:rsidR="00F20D89" w:rsidRPr="00176987" w:rsidRDefault="00F20D89" w:rsidP="00C55D8A">
      <w:pPr>
        <w:pStyle w:val="Sinespaciado"/>
        <w:jc w:val="right"/>
        <w:rPr>
          <w:rFonts w:ascii="Arial" w:hAnsi="Arial" w:cs="Arial"/>
          <w:b/>
          <w:lang w:eastAsia="es-ES"/>
        </w:rPr>
      </w:pPr>
      <w:r w:rsidRPr="00176987">
        <w:rPr>
          <w:rFonts w:ascii="Arial" w:hAnsi="Arial" w:cs="Arial"/>
          <w:b/>
          <w:lang w:eastAsia="es-ES"/>
        </w:rPr>
        <w:t>CT-</w:t>
      </w:r>
      <w:r w:rsidR="00340A09">
        <w:rPr>
          <w:rFonts w:ascii="Arial" w:hAnsi="Arial" w:cs="Arial"/>
          <w:b/>
          <w:lang w:eastAsia="es-ES"/>
        </w:rPr>
        <w:t>2</w:t>
      </w:r>
      <w:r w:rsidR="003A2311">
        <w:rPr>
          <w:rFonts w:ascii="Arial" w:hAnsi="Arial" w:cs="Arial"/>
          <w:b/>
          <w:lang w:eastAsia="es-ES"/>
        </w:rPr>
        <w:t>30</w:t>
      </w:r>
      <w:r w:rsidRPr="00176987">
        <w:rPr>
          <w:rFonts w:ascii="Arial" w:hAnsi="Arial" w:cs="Arial"/>
          <w:b/>
          <w:lang w:eastAsia="es-ES"/>
        </w:rPr>
        <w:t>-2017</w:t>
      </w:r>
    </w:p>
    <w:p w14:paraId="6CD0BC83" w14:textId="77777777" w:rsidR="006D4E1B" w:rsidRPr="00176987" w:rsidRDefault="006D4E1B" w:rsidP="00C55D8A">
      <w:pPr>
        <w:pStyle w:val="Sinespaciado"/>
        <w:jc w:val="right"/>
        <w:rPr>
          <w:rFonts w:ascii="Arial" w:hAnsi="Arial" w:cs="Arial"/>
          <w:b/>
          <w:lang w:eastAsia="es-ES"/>
        </w:rPr>
      </w:pPr>
    </w:p>
    <w:p w14:paraId="1BD6BCC2" w14:textId="56172950" w:rsidR="00F20D89" w:rsidRPr="00176987" w:rsidRDefault="00F20D89" w:rsidP="00C55D8A">
      <w:pPr>
        <w:pStyle w:val="Sinespaciado"/>
        <w:jc w:val="right"/>
        <w:rPr>
          <w:rFonts w:ascii="Arial" w:hAnsi="Arial" w:cs="Arial"/>
          <w:lang w:eastAsia="es-ES"/>
        </w:rPr>
      </w:pPr>
      <w:r w:rsidRPr="00176987">
        <w:rPr>
          <w:rFonts w:ascii="Arial" w:hAnsi="Arial" w:cs="Arial"/>
          <w:lang w:eastAsia="es-ES"/>
        </w:rPr>
        <w:t xml:space="preserve">Ciudad de México, a </w:t>
      </w:r>
      <w:r w:rsidR="003A2311">
        <w:rPr>
          <w:rFonts w:ascii="Arial" w:hAnsi="Arial" w:cs="Arial"/>
          <w:lang w:eastAsia="es-ES"/>
        </w:rPr>
        <w:t>17</w:t>
      </w:r>
      <w:r w:rsidRPr="00176987">
        <w:rPr>
          <w:rFonts w:ascii="Arial" w:hAnsi="Arial" w:cs="Arial"/>
          <w:lang w:eastAsia="es-ES"/>
        </w:rPr>
        <w:t xml:space="preserve"> de </w:t>
      </w:r>
      <w:r w:rsidR="003A2311">
        <w:rPr>
          <w:rFonts w:ascii="Arial" w:hAnsi="Arial" w:cs="Arial"/>
          <w:lang w:eastAsia="es-ES"/>
        </w:rPr>
        <w:t>noviembre</w:t>
      </w:r>
      <w:r w:rsidRPr="00176987">
        <w:rPr>
          <w:rFonts w:ascii="Arial" w:hAnsi="Arial" w:cs="Arial"/>
          <w:lang w:eastAsia="es-ES"/>
        </w:rPr>
        <w:t xml:space="preserve"> de 2017</w:t>
      </w:r>
    </w:p>
    <w:p w14:paraId="18141C38" w14:textId="77777777" w:rsidR="00F20D89" w:rsidRPr="00176987" w:rsidRDefault="00F20D89" w:rsidP="00C55D8A">
      <w:pPr>
        <w:pStyle w:val="Sinespaciado"/>
        <w:jc w:val="right"/>
        <w:rPr>
          <w:rFonts w:ascii="Arial" w:hAnsi="Arial" w:cs="Arial"/>
          <w:b/>
          <w:lang w:eastAsia="es-ES"/>
        </w:rPr>
      </w:pPr>
    </w:p>
    <w:p w14:paraId="568B5D98" w14:textId="75D889DE" w:rsidR="00F20D89" w:rsidRPr="00176987" w:rsidRDefault="00F20D89" w:rsidP="00C55D8A">
      <w:pPr>
        <w:pStyle w:val="Sinespaciado"/>
        <w:jc w:val="both"/>
        <w:rPr>
          <w:rFonts w:ascii="Arial" w:hAnsi="Arial" w:cs="Arial"/>
          <w:b/>
          <w:lang w:eastAsia="es-ES"/>
        </w:rPr>
      </w:pPr>
      <w:r w:rsidRPr="00176987">
        <w:rPr>
          <w:rFonts w:ascii="Arial" w:hAnsi="Arial" w:cs="Arial"/>
          <w:lang w:eastAsia="es-ES"/>
        </w:rPr>
        <w:t xml:space="preserve">Visto: Para resolver el expediente </w:t>
      </w:r>
      <w:r w:rsidR="005C4FCA">
        <w:rPr>
          <w:rFonts w:ascii="Arial" w:hAnsi="Arial" w:cs="Arial"/>
          <w:b/>
          <w:lang w:eastAsia="es-ES"/>
        </w:rPr>
        <w:t>CT-</w:t>
      </w:r>
      <w:r w:rsidR="00340A09">
        <w:rPr>
          <w:rFonts w:ascii="Arial" w:hAnsi="Arial" w:cs="Arial"/>
          <w:b/>
          <w:lang w:eastAsia="es-ES"/>
        </w:rPr>
        <w:t>2</w:t>
      </w:r>
      <w:r w:rsidR="003A2311">
        <w:rPr>
          <w:rFonts w:ascii="Arial" w:hAnsi="Arial" w:cs="Arial"/>
          <w:b/>
          <w:lang w:eastAsia="es-ES"/>
        </w:rPr>
        <w:t>30</w:t>
      </w:r>
      <w:r w:rsidRPr="00176987">
        <w:rPr>
          <w:rFonts w:ascii="Arial" w:hAnsi="Arial" w:cs="Arial"/>
          <w:b/>
          <w:lang w:eastAsia="es-ES"/>
        </w:rPr>
        <w:t>-2017</w:t>
      </w:r>
      <w:r w:rsidRPr="00176987">
        <w:rPr>
          <w:rFonts w:ascii="Arial" w:hAnsi="Arial" w:cs="Arial"/>
          <w:lang w:eastAsia="es-ES"/>
        </w:rPr>
        <w:t xml:space="preserve">, respecto al acceso a la información de la solicitud con número de folio </w:t>
      </w:r>
      <w:r w:rsidRPr="00176987">
        <w:rPr>
          <w:rFonts w:ascii="Arial" w:hAnsi="Arial" w:cs="Arial"/>
          <w:b/>
          <w:lang w:eastAsia="es-ES"/>
        </w:rPr>
        <w:t>0908500</w:t>
      </w:r>
      <w:r w:rsidR="00340A09">
        <w:rPr>
          <w:rFonts w:ascii="Arial" w:hAnsi="Arial" w:cs="Arial"/>
          <w:b/>
          <w:lang w:eastAsia="es-ES"/>
        </w:rPr>
        <w:t>2</w:t>
      </w:r>
      <w:r w:rsidR="003A2311">
        <w:rPr>
          <w:rFonts w:ascii="Arial" w:hAnsi="Arial" w:cs="Arial"/>
          <w:b/>
          <w:lang w:eastAsia="es-ES"/>
        </w:rPr>
        <w:t>385</w:t>
      </w:r>
      <w:r w:rsidR="000B6238">
        <w:rPr>
          <w:rFonts w:ascii="Arial" w:hAnsi="Arial" w:cs="Arial"/>
          <w:b/>
          <w:lang w:eastAsia="es-ES"/>
        </w:rPr>
        <w:t>1</w:t>
      </w:r>
      <w:r w:rsidR="006D4E1B" w:rsidRPr="00176987">
        <w:rPr>
          <w:rFonts w:ascii="Arial" w:hAnsi="Arial" w:cs="Arial"/>
          <w:b/>
          <w:lang w:eastAsia="es-ES"/>
        </w:rPr>
        <w:t>7</w:t>
      </w:r>
      <w:r w:rsidRPr="00176987">
        <w:rPr>
          <w:rFonts w:ascii="Arial" w:hAnsi="Arial" w:cs="Arial"/>
          <w:b/>
          <w:lang w:eastAsia="es-ES"/>
        </w:rPr>
        <w:t>.</w:t>
      </w:r>
    </w:p>
    <w:p w14:paraId="3B927479" w14:textId="77777777" w:rsidR="00F20D89" w:rsidRPr="00176987" w:rsidRDefault="00F20D89" w:rsidP="00C55D8A">
      <w:pPr>
        <w:pStyle w:val="Sinespaciado"/>
        <w:jc w:val="both"/>
        <w:rPr>
          <w:rFonts w:ascii="Arial" w:hAnsi="Arial" w:cs="Arial"/>
          <w:lang w:eastAsia="es-ES"/>
        </w:rPr>
      </w:pPr>
    </w:p>
    <w:p w14:paraId="7C8B2124" w14:textId="77777777" w:rsidR="00F20D89" w:rsidRPr="00176987" w:rsidRDefault="00F20D89" w:rsidP="00C55D8A">
      <w:pPr>
        <w:pStyle w:val="Sinespaciado"/>
        <w:tabs>
          <w:tab w:val="left" w:pos="142"/>
        </w:tabs>
        <w:jc w:val="center"/>
        <w:rPr>
          <w:rFonts w:ascii="Arial" w:hAnsi="Arial" w:cs="Arial"/>
          <w:b/>
          <w:lang w:eastAsia="es-ES"/>
        </w:rPr>
      </w:pPr>
      <w:r w:rsidRPr="00176987">
        <w:rPr>
          <w:rFonts w:ascii="Arial" w:hAnsi="Arial" w:cs="Arial"/>
          <w:b/>
          <w:lang w:eastAsia="es-ES"/>
        </w:rPr>
        <w:t>ANTECEDENTES</w:t>
      </w:r>
    </w:p>
    <w:p w14:paraId="00836475" w14:textId="77777777" w:rsidR="00F20D89" w:rsidRPr="00176987" w:rsidRDefault="00F20D89" w:rsidP="00C55D8A">
      <w:pPr>
        <w:pStyle w:val="Sinespaciado"/>
        <w:jc w:val="center"/>
        <w:rPr>
          <w:rFonts w:ascii="Arial" w:hAnsi="Arial" w:cs="Arial"/>
          <w:b/>
          <w:lang w:eastAsia="es-ES"/>
        </w:rPr>
      </w:pPr>
    </w:p>
    <w:p w14:paraId="4BB19214" w14:textId="1365CDCF" w:rsidR="00F20D89" w:rsidRPr="00176987" w:rsidRDefault="00F20D89" w:rsidP="00C55D8A">
      <w:pPr>
        <w:pStyle w:val="Sinespaciado"/>
        <w:numPr>
          <w:ilvl w:val="0"/>
          <w:numId w:val="1"/>
        </w:numPr>
        <w:ind w:left="0"/>
        <w:jc w:val="both"/>
        <w:rPr>
          <w:rFonts w:ascii="Arial" w:hAnsi="Arial" w:cs="Arial"/>
          <w:lang w:val="es-ES" w:eastAsia="es-ES"/>
        </w:rPr>
      </w:pPr>
      <w:r w:rsidRPr="00176987">
        <w:rPr>
          <w:rFonts w:ascii="Arial" w:hAnsi="Arial" w:cs="Arial"/>
          <w:lang w:val="es-ES" w:eastAsia="es-ES"/>
        </w:rPr>
        <w:t xml:space="preserve">Con </w:t>
      </w:r>
      <w:r w:rsidR="003A2311">
        <w:rPr>
          <w:rFonts w:ascii="Arial" w:hAnsi="Arial" w:cs="Arial"/>
          <w:lang w:val="es-ES" w:eastAsia="es-ES"/>
        </w:rPr>
        <w:t xml:space="preserve">treinta y uno de octubre del año </w:t>
      </w:r>
      <w:r w:rsidRPr="00176987">
        <w:rPr>
          <w:rFonts w:ascii="Arial" w:hAnsi="Arial" w:cs="Arial"/>
          <w:lang w:val="es-ES" w:eastAsia="es-ES"/>
        </w:rPr>
        <w:t xml:space="preserve">dos mil </w:t>
      </w:r>
      <w:r w:rsidR="006D4E1B" w:rsidRPr="00176987">
        <w:rPr>
          <w:rFonts w:ascii="Arial" w:hAnsi="Arial" w:cs="Arial"/>
          <w:lang w:val="es-ES" w:eastAsia="es-ES"/>
        </w:rPr>
        <w:t>diecisiete</w:t>
      </w:r>
      <w:r w:rsidRPr="00176987">
        <w:rPr>
          <w:rFonts w:ascii="Arial" w:hAnsi="Arial" w:cs="Arial"/>
          <w:lang w:val="es-ES" w:eastAsia="es-ES"/>
        </w:rPr>
        <w:t>, la Unidad de Transparencia, recibió en el Sistema de Solicitudes de Información, la solicitud</w:t>
      </w:r>
      <w:r w:rsidR="003A2311">
        <w:rPr>
          <w:rFonts w:ascii="Arial" w:hAnsi="Arial" w:cs="Arial"/>
          <w:lang w:val="es-ES" w:eastAsia="es-ES"/>
        </w:rPr>
        <w:t xml:space="preserve"> de acceso a la </w:t>
      </w:r>
      <w:r w:rsidRPr="00176987">
        <w:rPr>
          <w:rFonts w:ascii="Arial" w:hAnsi="Arial" w:cs="Arial"/>
          <w:lang w:val="es-ES" w:eastAsia="es-ES"/>
        </w:rPr>
        <w:t>información con número de folio 0908500</w:t>
      </w:r>
      <w:r w:rsidR="00340A09">
        <w:rPr>
          <w:rFonts w:ascii="Arial" w:hAnsi="Arial" w:cs="Arial"/>
          <w:lang w:val="es-ES" w:eastAsia="es-ES"/>
        </w:rPr>
        <w:t>2</w:t>
      </w:r>
      <w:r w:rsidR="003A2311">
        <w:rPr>
          <w:rFonts w:ascii="Arial" w:hAnsi="Arial" w:cs="Arial"/>
          <w:lang w:val="es-ES" w:eastAsia="es-ES"/>
        </w:rPr>
        <w:t>385</w:t>
      </w:r>
      <w:r w:rsidR="00340A09">
        <w:rPr>
          <w:rFonts w:ascii="Arial" w:hAnsi="Arial" w:cs="Arial"/>
          <w:lang w:val="es-ES" w:eastAsia="es-ES"/>
        </w:rPr>
        <w:t>1</w:t>
      </w:r>
      <w:r w:rsidR="006D4E1B" w:rsidRPr="00176987">
        <w:rPr>
          <w:rFonts w:ascii="Arial" w:hAnsi="Arial" w:cs="Arial"/>
          <w:lang w:val="es-ES" w:eastAsia="es-ES"/>
        </w:rPr>
        <w:t>7</w:t>
      </w:r>
      <w:r w:rsidRPr="00176987">
        <w:rPr>
          <w:rFonts w:ascii="Arial" w:hAnsi="Arial" w:cs="Arial"/>
          <w:lang w:val="es-ES" w:eastAsia="es-ES"/>
        </w:rPr>
        <w:t>, mediante la cual se requirió lo siguiente:</w:t>
      </w:r>
    </w:p>
    <w:p w14:paraId="763DDE3C" w14:textId="77777777" w:rsidR="00F20D89" w:rsidRPr="00176987" w:rsidRDefault="00F20D89" w:rsidP="00C55D8A">
      <w:pPr>
        <w:pStyle w:val="Sinespaciado"/>
        <w:jc w:val="both"/>
        <w:rPr>
          <w:rFonts w:ascii="Arial" w:hAnsi="Arial" w:cs="Arial"/>
          <w:lang w:val="es-ES" w:eastAsia="es-ES"/>
        </w:rPr>
      </w:pPr>
    </w:p>
    <w:p w14:paraId="3E83885A" w14:textId="77777777" w:rsidR="00F20D89" w:rsidRPr="00176987" w:rsidRDefault="00F20D89" w:rsidP="00C55D8A">
      <w:pPr>
        <w:pStyle w:val="Sinespaciado"/>
        <w:jc w:val="both"/>
        <w:rPr>
          <w:rFonts w:ascii="Arial" w:hAnsi="Arial" w:cs="Arial"/>
          <w:b/>
          <w:i/>
          <w:u w:val="single"/>
        </w:rPr>
      </w:pPr>
      <w:r w:rsidRPr="00176987">
        <w:rPr>
          <w:rFonts w:ascii="Arial" w:hAnsi="Arial" w:cs="Arial"/>
          <w:i/>
        </w:rPr>
        <w:t>“</w:t>
      </w:r>
      <w:r w:rsidRPr="00176987">
        <w:rPr>
          <w:rFonts w:ascii="Arial" w:hAnsi="Arial" w:cs="Arial"/>
          <w:b/>
          <w:i/>
          <w:u w:val="single"/>
        </w:rPr>
        <w:t>Descripción clara de la solicitud de información</w:t>
      </w:r>
    </w:p>
    <w:p w14:paraId="5712B58B" w14:textId="262F44F9" w:rsidR="00F20D89" w:rsidRDefault="003A2311" w:rsidP="00C55D8A">
      <w:pPr>
        <w:jc w:val="both"/>
        <w:rPr>
          <w:rFonts w:ascii="Arial" w:hAnsi="Arial" w:cs="Arial"/>
          <w:i/>
          <w:sz w:val="22"/>
          <w:szCs w:val="22"/>
        </w:rPr>
      </w:pPr>
      <w:r w:rsidRPr="003A2311">
        <w:rPr>
          <w:rFonts w:ascii="Arial" w:eastAsia="Times New Roman" w:hAnsi="Arial" w:cs="Arial"/>
          <w:i/>
          <w:color w:val="000000"/>
          <w:sz w:val="22"/>
          <w:szCs w:val="22"/>
          <w:lang w:val="es-MX" w:eastAsia="es-MX"/>
        </w:rPr>
        <w:t>Se anexa la siguiente solicitud.</w:t>
      </w:r>
      <w:r w:rsidR="00F20D89" w:rsidRPr="00233962">
        <w:rPr>
          <w:rFonts w:ascii="Arial" w:hAnsi="Arial" w:cs="Arial"/>
          <w:i/>
          <w:sz w:val="22"/>
          <w:szCs w:val="22"/>
          <w:lang w:val="es-ES"/>
        </w:rPr>
        <w:t>” [sic</w:t>
      </w:r>
      <w:r w:rsidR="00F20D89" w:rsidRPr="00233962">
        <w:rPr>
          <w:rFonts w:ascii="Arial" w:hAnsi="Arial" w:cs="Arial"/>
          <w:i/>
          <w:sz w:val="22"/>
          <w:szCs w:val="22"/>
        </w:rPr>
        <w:t>]</w:t>
      </w:r>
    </w:p>
    <w:p w14:paraId="1266EA54" w14:textId="77777777" w:rsidR="00340A09" w:rsidRDefault="00340A09" w:rsidP="00C55D8A">
      <w:pPr>
        <w:jc w:val="both"/>
        <w:rPr>
          <w:rFonts w:ascii="Arial" w:hAnsi="Arial" w:cs="Arial"/>
          <w:i/>
          <w:sz w:val="22"/>
          <w:szCs w:val="22"/>
        </w:rPr>
      </w:pPr>
    </w:p>
    <w:p w14:paraId="1138469A" w14:textId="4A520D63" w:rsidR="00340A09" w:rsidRDefault="00340A09" w:rsidP="00C55D8A">
      <w:pPr>
        <w:jc w:val="both"/>
        <w:rPr>
          <w:rFonts w:ascii="Arial" w:hAnsi="Arial" w:cs="Arial"/>
          <w:sz w:val="22"/>
          <w:szCs w:val="22"/>
        </w:rPr>
      </w:pPr>
      <w:r>
        <w:rPr>
          <w:rFonts w:ascii="Arial" w:hAnsi="Arial" w:cs="Arial"/>
          <w:sz w:val="22"/>
          <w:szCs w:val="22"/>
        </w:rPr>
        <w:t xml:space="preserve">Asimismo, la solicitud incluyó </w:t>
      </w:r>
      <w:r w:rsidR="003A2311">
        <w:rPr>
          <w:rFonts w:ascii="Arial" w:hAnsi="Arial" w:cs="Arial"/>
          <w:sz w:val="22"/>
          <w:szCs w:val="22"/>
        </w:rPr>
        <w:t>un archivo adjunto en formato Word, el cual consta de trescientas treinta y tres hojas, de las cuáles la hoja uno, corresponde a lo siguiente:</w:t>
      </w:r>
    </w:p>
    <w:p w14:paraId="04018B85" w14:textId="77777777" w:rsidR="003A2311" w:rsidRDefault="003A2311" w:rsidP="00C55D8A">
      <w:pPr>
        <w:jc w:val="both"/>
        <w:rPr>
          <w:rFonts w:ascii="Arial" w:hAnsi="Arial" w:cs="Arial"/>
          <w:sz w:val="22"/>
          <w:szCs w:val="22"/>
        </w:rPr>
      </w:pPr>
    </w:p>
    <w:p w14:paraId="03BB86A2"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w:t>
      </w:r>
      <w:r w:rsidRPr="003A2311">
        <w:rPr>
          <w:rFonts w:ascii="Arial" w:hAnsi="Arial" w:cs="Arial"/>
          <w:i/>
          <w:sz w:val="22"/>
          <w:szCs w:val="22"/>
        </w:rPr>
        <w:t xml:space="preserve">De 2014 a la fecha de la presente solicitud, requiero lo siguiente: </w:t>
      </w:r>
    </w:p>
    <w:p w14:paraId="4C28967E" w14:textId="77777777" w:rsidR="003A2311" w:rsidRPr="003A2311" w:rsidRDefault="003A2311" w:rsidP="00C55D8A">
      <w:pPr>
        <w:ind w:left="567" w:right="900"/>
        <w:jc w:val="both"/>
        <w:rPr>
          <w:rFonts w:ascii="Arial" w:hAnsi="Arial" w:cs="Arial"/>
          <w:i/>
          <w:sz w:val="22"/>
          <w:szCs w:val="22"/>
        </w:rPr>
      </w:pPr>
    </w:p>
    <w:p w14:paraId="4C224EF7"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1-</w:t>
      </w:r>
      <w:r w:rsidRPr="003A2311">
        <w:rPr>
          <w:rFonts w:ascii="Arial" w:hAnsi="Arial" w:cs="Arial"/>
          <w:i/>
          <w:sz w:val="22"/>
          <w:szCs w:val="22"/>
        </w:rPr>
        <w:tab/>
        <w:t>Con qué contribuyentes de los que se enlistan en el anexo “A” de la presente solicitud, ha celebrado contratos.</w:t>
      </w:r>
    </w:p>
    <w:p w14:paraId="5B3C48D9" w14:textId="77777777" w:rsidR="003A2311" w:rsidRPr="003A2311" w:rsidRDefault="003A2311" w:rsidP="00C55D8A">
      <w:pPr>
        <w:ind w:left="567" w:right="900"/>
        <w:jc w:val="both"/>
        <w:rPr>
          <w:rFonts w:ascii="Arial" w:hAnsi="Arial" w:cs="Arial"/>
          <w:i/>
          <w:sz w:val="22"/>
          <w:szCs w:val="22"/>
        </w:rPr>
      </w:pPr>
    </w:p>
    <w:p w14:paraId="32C394FC"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2-</w:t>
      </w:r>
      <w:r w:rsidRPr="003A2311">
        <w:rPr>
          <w:rFonts w:ascii="Arial" w:hAnsi="Arial" w:cs="Arial"/>
          <w:i/>
          <w:sz w:val="22"/>
          <w:szCs w:val="22"/>
        </w:rPr>
        <w:tab/>
      </w:r>
      <w:proofErr w:type="spellStart"/>
      <w:r w:rsidRPr="003A2311">
        <w:rPr>
          <w:rFonts w:ascii="Arial" w:hAnsi="Arial" w:cs="Arial"/>
          <w:i/>
          <w:sz w:val="22"/>
          <w:szCs w:val="22"/>
        </w:rPr>
        <w:t>RFC</w:t>
      </w:r>
      <w:proofErr w:type="spellEnd"/>
      <w:r w:rsidRPr="003A2311">
        <w:rPr>
          <w:rFonts w:ascii="Arial" w:hAnsi="Arial" w:cs="Arial"/>
          <w:i/>
          <w:sz w:val="22"/>
          <w:szCs w:val="22"/>
        </w:rPr>
        <w:t xml:space="preserve"> que utilizó, en cada uno de los contratos celebrados con los proveedores del anexo “A”. </w:t>
      </w:r>
    </w:p>
    <w:p w14:paraId="14374D75"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3-</w:t>
      </w:r>
      <w:r w:rsidRPr="003A2311">
        <w:rPr>
          <w:rFonts w:ascii="Arial" w:hAnsi="Arial" w:cs="Arial"/>
          <w:i/>
          <w:sz w:val="22"/>
          <w:szCs w:val="22"/>
        </w:rPr>
        <w:tab/>
        <w:t xml:space="preserve">Respecto de los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y/o facturas emitidas por los proveedores listados en el anexo “A”, lo siguiente: </w:t>
      </w:r>
    </w:p>
    <w:p w14:paraId="28A3470A" w14:textId="77777777" w:rsidR="003A2311" w:rsidRPr="003A2311" w:rsidRDefault="003A2311" w:rsidP="00C55D8A">
      <w:pPr>
        <w:ind w:left="567" w:right="900"/>
        <w:jc w:val="both"/>
        <w:rPr>
          <w:rFonts w:ascii="Arial" w:hAnsi="Arial" w:cs="Arial"/>
          <w:i/>
          <w:sz w:val="22"/>
          <w:szCs w:val="22"/>
        </w:rPr>
      </w:pPr>
    </w:p>
    <w:p w14:paraId="1AE913B1"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a)</w:t>
      </w:r>
      <w:r w:rsidRPr="003A2311">
        <w:rPr>
          <w:rFonts w:ascii="Arial" w:hAnsi="Arial" w:cs="Arial"/>
          <w:i/>
          <w:sz w:val="22"/>
          <w:szCs w:val="22"/>
        </w:rPr>
        <w:tab/>
        <w:t xml:space="preserve">Nombre y </w:t>
      </w:r>
      <w:proofErr w:type="spellStart"/>
      <w:r w:rsidRPr="003A2311">
        <w:rPr>
          <w:rFonts w:ascii="Arial" w:hAnsi="Arial" w:cs="Arial"/>
          <w:i/>
          <w:sz w:val="22"/>
          <w:szCs w:val="22"/>
        </w:rPr>
        <w:t>RFC</w:t>
      </w:r>
      <w:proofErr w:type="spellEnd"/>
      <w:r w:rsidRPr="003A2311">
        <w:rPr>
          <w:rFonts w:ascii="Arial" w:hAnsi="Arial" w:cs="Arial"/>
          <w:i/>
          <w:sz w:val="22"/>
          <w:szCs w:val="22"/>
        </w:rPr>
        <w:t xml:space="preserve"> del emisor de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y/o factura.</w:t>
      </w:r>
    </w:p>
    <w:p w14:paraId="7AA52498"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b)</w:t>
      </w:r>
      <w:r w:rsidRPr="003A2311">
        <w:rPr>
          <w:rFonts w:ascii="Arial" w:hAnsi="Arial" w:cs="Arial"/>
          <w:i/>
          <w:sz w:val="22"/>
          <w:szCs w:val="22"/>
        </w:rPr>
        <w:tab/>
        <w:t xml:space="preserve">Nombre y </w:t>
      </w:r>
      <w:proofErr w:type="spellStart"/>
      <w:r w:rsidRPr="003A2311">
        <w:rPr>
          <w:rFonts w:ascii="Arial" w:hAnsi="Arial" w:cs="Arial"/>
          <w:i/>
          <w:sz w:val="22"/>
          <w:szCs w:val="22"/>
        </w:rPr>
        <w:t>RFC</w:t>
      </w:r>
      <w:proofErr w:type="spellEnd"/>
      <w:r w:rsidRPr="003A2311">
        <w:rPr>
          <w:rFonts w:ascii="Arial" w:hAnsi="Arial" w:cs="Arial"/>
          <w:i/>
          <w:sz w:val="22"/>
          <w:szCs w:val="22"/>
        </w:rPr>
        <w:t xml:space="preserve"> del receptor del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y/o factura.</w:t>
      </w:r>
    </w:p>
    <w:p w14:paraId="2C79DD5F"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c)</w:t>
      </w:r>
      <w:r w:rsidRPr="003A2311">
        <w:rPr>
          <w:rFonts w:ascii="Arial" w:hAnsi="Arial" w:cs="Arial"/>
          <w:i/>
          <w:sz w:val="22"/>
          <w:szCs w:val="22"/>
        </w:rPr>
        <w:tab/>
        <w:t xml:space="preserve">Folio del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y/o factura.</w:t>
      </w:r>
    </w:p>
    <w:p w14:paraId="5A2E4C9E"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d)</w:t>
      </w:r>
      <w:r w:rsidRPr="003A2311">
        <w:rPr>
          <w:rFonts w:ascii="Arial" w:hAnsi="Arial" w:cs="Arial"/>
          <w:i/>
          <w:sz w:val="22"/>
          <w:szCs w:val="22"/>
        </w:rPr>
        <w:tab/>
        <w:t xml:space="preserve">Fecha de emisión del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y/o factura. </w:t>
      </w:r>
    </w:p>
    <w:p w14:paraId="3D3E31B3"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e)</w:t>
      </w:r>
      <w:r w:rsidRPr="003A2311">
        <w:rPr>
          <w:rFonts w:ascii="Arial" w:hAnsi="Arial" w:cs="Arial"/>
          <w:i/>
          <w:sz w:val="22"/>
          <w:szCs w:val="22"/>
        </w:rPr>
        <w:tab/>
        <w:t xml:space="preserve">Monto de la contraprestación que consta en el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w:t>
      </w:r>
    </w:p>
    <w:p w14:paraId="160573E0"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f)</w:t>
      </w:r>
      <w:r w:rsidRPr="003A2311">
        <w:rPr>
          <w:rFonts w:ascii="Arial" w:hAnsi="Arial" w:cs="Arial"/>
          <w:i/>
          <w:sz w:val="22"/>
          <w:szCs w:val="22"/>
        </w:rPr>
        <w:tab/>
        <w:t xml:space="preserve">Impuestos federales trasladados y retenidos que constan en el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y/o factura. </w:t>
      </w:r>
    </w:p>
    <w:p w14:paraId="6A3B15AA" w14:textId="77777777" w:rsidR="003A2311" w:rsidRPr="003A2311" w:rsidRDefault="003A2311" w:rsidP="00C55D8A">
      <w:pPr>
        <w:ind w:left="567" w:right="900"/>
        <w:jc w:val="both"/>
        <w:rPr>
          <w:rFonts w:ascii="Arial" w:hAnsi="Arial" w:cs="Arial"/>
          <w:i/>
          <w:sz w:val="22"/>
          <w:szCs w:val="22"/>
        </w:rPr>
      </w:pPr>
    </w:p>
    <w:p w14:paraId="77BB0AEC"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4-</w:t>
      </w:r>
      <w:r w:rsidRPr="003A2311">
        <w:rPr>
          <w:rFonts w:ascii="Arial" w:hAnsi="Arial" w:cs="Arial"/>
          <w:i/>
          <w:sz w:val="22"/>
          <w:szCs w:val="22"/>
        </w:rPr>
        <w:tab/>
        <w:t>Respecto de cada uno de los pagos efectuados a los proveedores del anexo “A”, lo siguiente:</w:t>
      </w:r>
    </w:p>
    <w:p w14:paraId="5D9EFCB7" w14:textId="77777777" w:rsidR="003A2311" w:rsidRPr="003A2311" w:rsidRDefault="003A2311" w:rsidP="00C55D8A">
      <w:pPr>
        <w:ind w:left="567" w:right="900"/>
        <w:jc w:val="both"/>
        <w:rPr>
          <w:rFonts w:ascii="Arial" w:hAnsi="Arial" w:cs="Arial"/>
          <w:i/>
          <w:sz w:val="22"/>
          <w:szCs w:val="22"/>
        </w:rPr>
      </w:pPr>
    </w:p>
    <w:p w14:paraId="3751D16C"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a)</w:t>
      </w:r>
      <w:r w:rsidRPr="003A2311">
        <w:rPr>
          <w:rFonts w:ascii="Arial" w:hAnsi="Arial" w:cs="Arial"/>
          <w:i/>
          <w:sz w:val="22"/>
          <w:szCs w:val="22"/>
        </w:rPr>
        <w:tab/>
        <w:t xml:space="preserve">Fecha en que se realizaron los pagos de los respectivos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y/o facturas. </w:t>
      </w:r>
    </w:p>
    <w:p w14:paraId="58DBE703" w14:textId="77777777"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t>b)</w:t>
      </w:r>
      <w:r w:rsidRPr="003A2311">
        <w:rPr>
          <w:rFonts w:ascii="Arial" w:hAnsi="Arial" w:cs="Arial"/>
          <w:i/>
          <w:sz w:val="22"/>
          <w:szCs w:val="22"/>
        </w:rPr>
        <w:tab/>
        <w:t xml:space="preserve">Nombre de la institución bancaria desde la cual realizó cada una de las transferencias derivado del pago de los respectivos </w:t>
      </w:r>
      <w:proofErr w:type="spellStart"/>
      <w:r w:rsidRPr="003A2311">
        <w:rPr>
          <w:rFonts w:ascii="Arial" w:hAnsi="Arial" w:cs="Arial"/>
          <w:i/>
          <w:sz w:val="22"/>
          <w:szCs w:val="22"/>
        </w:rPr>
        <w:t>CFDI</w:t>
      </w:r>
      <w:proofErr w:type="spellEnd"/>
      <w:r w:rsidRPr="003A2311">
        <w:rPr>
          <w:rFonts w:ascii="Arial" w:hAnsi="Arial" w:cs="Arial"/>
          <w:i/>
          <w:sz w:val="22"/>
          <w:szCs w:val="22"/>
        </w:rPr>
        <w:t xml:space="preserve"> y/o facturas. </w:t>
      </w:r>
    </w:p>
    <w:p w14:paraId="073A4293" w14:textId="77777777" w:rsidR="003A2311" w:rsidRPr="003A2311" w:rsidRDefault="003A2311" w:rsidP="00C55D8A">
      <w:pPr>
        <w:ind w:left="567" w:right="900"/>
        <w:jc w:val="both"/>
        <w:rPr>
          <w:rFonts w:ascii="Arial" w:hAnsi="Arial" w:cs="Arial"/>
          <w:i/>
          <w:sz w:val="22"/>
          <w:szCs w:val="22"/>
        </w:rPr>
      </w:pPr>
    </w:p>
    <w:p w14:paraId="2882530D" w14:textId="6118A4C4" w:rsidR="003A2311" w:rsidRPr="003A2311" w:rsidRDefault="003A2311" w:rsidP="00C55D8A">
      <w:pPr>
        <w:ind w:left="567" w:right="900"/>
        <w:jc w:val="both"/>
        <w:rPr>
          <w:rFonts w:ascii="Arial" w:hAnsi="Arial" w:cs="Arial"/>
          <w:i/>
          <w:sz w:val="22"/>
          <w:szCs w:val="22"/>
        </w:rPr>
      </w:pPr>
      <w:r w:rsidRPr="003A2311">
        <w:rPr>
          <w:rFonts w:ascii="Arial" w:hAnsi="Arial" w:cs="Arial"/>
          <w:i/>
          <w:sz w:val="22"/>
          <w:szCs w:val="22"/>
        </w:rPr>
        <w:lastRenderedPageBreak/>
        <w:t>Lo anterior, en formato electrónico, permitiendo identificar todos los datos referidos por cada uno de los contratos celebrados. En caso de no contar con una base de datos de la que se desprenda lo solicitado, requiero en medio electrónico el o los documentos de los que se puedan obtener.</w:t>
      </w:r>
    </w:p>
    <w:p w14:paraId="5D30C8EE" w14:textId="3E3A137B" w:rsidR="00340A09" w:rsidRPr="00340A09" w:rsidRDefault="00340A09" w:rsidP="00C55D8A">
      <w:pPr>
        <w:jc w:val="both"/>
        <w:rPr>
          <w:rFonts w:ascii="Arial" w:hAnsi="Arial" w:cs="Arial"/>
          <w:sz w:val="22"/>
          <w:szCs w:val="22"/>
        </w:rPr>
      </w:pPr>
    </w:p>
    <w:p w14:paraId="03CB6EF7" w14:textId="588E4C53" w:rsidR="00F20D89" w:rsidRDefault="003A2311" w:rsidP="00C55D8A">
      <w:pPr>
        <w:pStyle w:val="Sinespaciado"/>
        <w:jc w:val="both"/>
        <w:rPr>
          <w:rFonts w:ascii="Arial" w:hAnsi="Arial" w:cs="Arial"/>
        </w:rPr>
      </w:pPr>
      <w:r>
        <w:rPr>
          <w:rFonts w:ascii="Arial" w:hAnsi="Arial" w:cs="Arial"/>
        </w:rPr>
        <w:t>El resto de las hojas contenidas en el documento, corresponden al citado “Anexo A”.</w:t>
      </w:r>
    </w:p>
    <w:p w14:paraId="6F3ED56B" w14:textId="77777777" w:rsidR="003A2311" w:rsidRPr="003A2311" w:rsidRDefault="003A2311" w:rsidP="00C55D8A">
      <w:pPr>
        <w:pStyle w:val="Sinespaciado"/>
        <w:jc w:val="both"/>
        <w:rPr>
          <w:rFonts w:ascii="Arial" w:hAnsi="Arial" w:cs="Arial"/>
        </w:rPr>
      </w:pPr>
    </w:p>
    <w:p w14:paraId="25A02E98" w14:textId="1F74E9B4" w:rsidR="006D4E1B" w:rsidRPr="00176987" w:rsidRDefault="006D4E1B" w:rsidP="00C55D8A">
      <w:pPr>
        <w:pStyle w:val="Sinespaciado"/>
        <w:numPr>
          <w:ilvl w:val="0"/>
          <w:numId w:val="1"/>
        </w:numPr>
        <w:ind w:left="0"/>
        <w:jc w:val="both"/>
        <w:rPr>
          <w:rFonts w:ascii="Arial" w:hAnsi="Arial" w:cs="Arial"/>
          <w:lang w:val="es-ES" w:eastAsia="es-ES"/>
        </w:rPr>
      </w:pPr>
      <w:r w:rsidRPr="00176987">
        <w:rPr>
          <w:rFonts w:ascii="Arial" w:hAnsi="Arial" w:cs="Arial"/>
          <w:lang w:val="es-ES" w:eastAsia="es-ES"/>
        </w:rPr>
        <w:t xml:space="preserve">Con fecha </w:t>
      </w:r>
      <w:r w:rsidR="003A2311">
        <w:rPr>
          <w:rFonts w:ascii="Arial" w:hAnsi="Arial" w:cs="Arial"/>
          <w:lang w:val="es-ES" w:eastAsia="es-ES"/>
        </w:rPr>
        <w:t xml:space="preserve">treinta y uno de octubre del año </w:t>
      </w:r>
      <w:r w:rsidR="00F20D89" w:rsidRPr="00176987">
        <w:rPr>
          <w:rFonts w:ascii="Arial" w:hAnsi="Arial" w:cs="Arial"/>
          <w:lang w:val="es-ES" w:eastAsia="es-ES"/>
        </w:rPr>
        <w:t xml:space="preserve">dos mil </w:t>
      </w:r>
      <w:r w:rsidRPr="00176987">
        <w:rPr>
          <w:rFonts w:ascii="Arial" w:hAnsi="Arial" w:cs="Arial"/>
          <w:lang w:val="es-ES" w:eastAsia="es-ES"/>
        </w:rPr>
        <w:t>diecisiete</w:t>
      </w:r>
      <w:r w:rsidR="00F20D89" w:rsidRPr="00176987">
        <w:rPr>
          <w:rFonts w:ascii="Arial" w:hAnsi="Arial" w:cs="Arial"/>
          <w:lang w:val="es-ES" w:eastAsia="es-ES"/>
        </w:rPr>
        <w:t xml:space="preserve">, la Unidad de Transparencia </w:t>
      </w:r>
      <w:r w:rsidRPr="00176987">
        <w:rPr>
          <w:rFonts w:ascii="Arial" w:hAnsi="Arial" w:cs="Arial"/>
          <w:lang w:val="es-ES" w:eastAsia="es-ES"/>
        </w:rPr>
        <w:t xml:space="preserve">turnó la solicitud de información para atención de la </w:t>
      </w:r>
      <w:r w:rsidR="003A2311">
        <w:rPr>
          <w:rFonts w:ascii="Arial" w:hAnsi="Arial" w:cs="Arial"/>
          <w:lang w:val="es-ES" w:eastAsia="es-ES"/>
        </w:rPr>
        <w:t>coordinación de la Unidad de Servicios Corporativos y la Coordinación de las Unidades de Negocios</w:t>
      </w:r>
      <w:r w:rsidRPr="00176987">
        <w:rPr>
          <w:rFonts w:ascii="Arial" w:hAnsi="Arial" w:cs="Arial"/>
          <w:lang w:val="es-ES" w:eastAsia="es-ES"/>
        </w:rPr>
        <w:t>, por ser la</w:t>
      </w:r>
      <w:r w:rsidR="003A2311">
        <w:rPr>
          <w:rFonts w:ascii="Arial" w:hAnsi="Arial" w:cs="Arial"/>
          <w:lang w:val="es-ES" w:eastAsia="es-ES"/>
        </w:rPr>
        <w:t>s</w:t>
      </w:r>
      <w:r w:rsidRPr="00176987">
        <w:rPr>
          <w:rFonts w:ascii="Arial" w:hAnsi="Arial" w:cs="Arial"/>
          <w:lang w:val="es-ES" w:eastAsia="es-ES"/>
        </w:rPr>
        <w:t xml:space="preserve"> </w:t>
      </w:r>
      <w:r w:rsidR="003A2311">
        <w:rPr>
          <w:rFonts w:ascii="Arial" w:hAnsi="Arial" w:cs="Arial"/>
          <w:lang w:val="es-ES" w:eastAsia="es-ES"/>
        </w:rPr>
        <w:t>Coordinaciones</w:t>
      </w:r>
      <w:r w:rsidR="0042780D">
        <w:rPr>
          <w:rFonts w:ascii="Arial" w:hAnsi="Arial" w:cs="Arial"/>
          <w:lang w:val="es-ES" w:eastAsia="es-ES"/>
        </w:rPr>
        <w:t xml:space="preserve"> </w:t>
      </w:r>
      <w:r w:rsidR="003A2311">
        <w:rPr>
          <w:rFonts w:ascii="Arial" w:hAnsi="Arial" w:cs="Arial"/>
          <w:lang w:val="es-ES" w:eastAsia="es-ES"/>
        </w:rPr>
        <w:t xml:space="preserve">competentes </w:t>
      </w:r>
      <w:r w:rsidRPr="00176987">
        <w:rPr>
          <w:rFonts w:ascii="Arial" w:hAnsi="Arial" w:cs="Arial"/>
          <w:lang w:val="es-ES" w:eastAsia="es-ES"/>
        </w:rPr>
        <w:t>para conocer de lo solicitado.</w:t>
      </w:r>
    </w:p>
    <w:p w14:paraId="3B14C39F" w14:textId="77777777" w:rsidR="006D4E1B" w:rsidRPr="00176987" w:rsidRDefault="006D4E1B" w:rsidP="00C55D8A">
      <w:pPr>
        <w:pStyle w:val="Sinespaciado"/>
        <w:jc w:val="both"/>
        <w:rPr>
          <w:rFonts w:ascii="Arial" w:hAnsi="Arial" w:cs="Arial"/>
          <w:lang w:val="es-ES" w:eastAsia="es-ES"/>
        </w:rPr>
      </w:pPr>
    </w:p>
    <w:p w14:paraId="6397368E" w14:textId="62CEC921" w:rsidR="006D4E1B" w:rsidRDefault="0042780D" w:rsidP="00C55D8A">
      <w:pPr>
        <w:pStyle w:val="Sinespaciado"/>
        <w:numPr>
          <w:ilvl w:val="0"/>
          <w:numId w:val="1"/>
        </w:numPr>
        <w:ind w:left="0"/>
        <w:jc w:val="both"/>
        <w:rPr>
          <w:rFonts w:ascii="Arial" w:hAnsi="Arial" w:cs="Arial"/>
          <w:lang w:val="es-ES" w:eastAsia="es-ES"/>
        </w:rPr>
      </w:pPr>
      <w:r>
        <w:rPr>
          <w:rFonts w:ascii="Arial" w:hAnsi="Arial" w:cs="Arial"/>
          <w:lang w:val="es-ES" w:eastAsia="es-ES"/>
        </w:rPr>
        <w:t xml:space="preserve">Con </w:t>
      </w:r>
      <w:r w:rsidR="00340A09">
        <w:rPr>
          <w:rFonts w:ascii="Arial" w:hAnsi="Arial" w:cs="Arial"/>
          <w:lang w:val="es-ES" w:eastAsia="es-ES"/>
        </w:rPr>
        <w:t xml:space="preserve">fecha </w:t>
      </w:r>
      <w:r w:rsidR="003A2311">
        <w:rPr>
          <w:rFonts w:ascii="Arial" w:hAnsi="Arial" w:cs="Arial"/>
          <w:lang w:val="es-ES" w:eastAsia="es-ES"/>
        </w:rPr>
        <w:t xml:space="preserve">ocho de noviembre del año </w:t>
      </w:r>
      <w:r w:rsidR="006D4E1B" w:rsidRPr="00176987">
        <w:rPr>
          <w:rFonts w:ascii="Arial" w:hAnsi="Arial" w:cs="Arial"/>
          <w:lang w:val="es-ES" w:eastAsia="es-ES"/>
        </w:rPr>
        <w:t>dos mil diecisiete, la Unidad de Transp</w:t>
      </w:r>
      <w:r w:rsidR="005406CA">
        <w:rPr>
          <w:rFonts w:ascii="Arial" w:hAnsi="Arial" w:cs="Arial"/>
          <w:lang w:val="es-ES" w:eastAsia="es-ES"/>
        </w:rPr>
        <w:t xml:space="preserve">arencia </w:t>
      </w:r>
      <w:r w:rsidR="003A2311">
        <w:rPr>
          <w:rFonts w:ascii="Arial" w:hAnsi="Arial" w:cs="Arial"/>
          <w:lang w:val="es-ES" w:eastAsia="es-ES"/>
        </w:rPr>
        <w:t xml:space="preserve">recibió el oficio </w:t>
      </w:r>
      <w:proofErr w:type="spellStart"/>
      <w:r w:rsidR="003A2311">
        <w:rPr>
          <w:rFonts w:ascii="Arial" w:hAnsi="Arial" w:cs="Arial"/>
          <w:lang w:val="es-ES" w:eastAsia="es-ES"/>
        </w:rPr>
        <w:t>D2</w:t>
      </w:r>
      <w:proofErr w:type="spellEnd"/>
      <w:r w:rsidR="003A2311">
        <w:rPr>
          <w:rFonts w:ascii="Arial" w:hAnsi="Arial" w:cs="Arial"/>
          <w:lang w:val="es-ES" w:eastAsia="es-ES"/>
        </w:rPr>
        <w:t>.-856/17 emitido por la Subdirección de Finanzas, en el cual se manifestó lo siguiente:</w:t>
      </w:r>
    </w:p>
    <w:p w14:paraId="08DDB1B3" w14:textId="77777777" w:rsidR="00340A09" w:rsidRDefault="00340A09" w:rsidP="00C55D8A">
      <w:pPr>
        <w:pStyle w:val="Sinespaciado"/>
        <w:jc w:val="both"/>
        <w:rPr>
          <w:rFonts w:ascii="Arial" w:hAnsi="Arial" w:cs="Arial"/>
          <w:lang w:val="es-ES" w:eastAsia="es-ES"/>
        </w:rPr>
      </w:pPr>
    </w:p>
    <w:p w14:paraId="5A282B15" w14:textId="5602D3E9" w:rsidR="001A65D4" w:rsidRDefault="00340A09" w:rsidP="00C55D8A">
      <w:pPr>
        <w:pStyle w:val="Sinespaciado"/>
        <w:jc w:val="both"/>
        <w:rPr>
          <w:rFonts w:ascii="Arial" w:hAnsi="Arial" w:cs="Arial"/>
          <w:i/>
          <w:lang w:val="es-ES" w:eastAsia="es-ES"/>
        </w:rPr>
      </w:pPr>
      <w:r w:rsidRPr="00340A09">
        <w:rPr>
          <w:rFonts w:ascii="Arial" w:hAnsi="Arial" w:cs="Arial"/>
          <w:i/>
          <w:lang w:val="es-ES" w:eastAsia="es-ES"/>
        </w:rPr>
        <w:t>“</w:t>
      </w:r>
      <w:r w:rsidR="001A65D4">
        <w:rPr>
          <w:rFonts w:ascii="Arial" w:hAnsi="Arial" w:cs="Arial"/>
          <w:i/>
          <w:lang w:val="es-ES" w:eastAsia="es-ES"/>
        </w:rPr>
        <w:t>Me refiero al oficio ASA/</w:t>
      </w:r>
      <w:proofErr w:type="spellStart"/>
      <w:r w:rsidR="001A65D4">
        <w:rPr>
          <w:rFonts w:ascii="Arial" w:hAnsi="Arial" w:cs="Arial"/>
          <w:i/>
          <w:lang w:val="es-ES" w:eastAsia="es-ES"/>
        </w:rPr>
        <w:t>B121</w:t>
      </w:r>
      <w:proofErr w:type="spellEnd"/>
      <w:r w:rsidR="001A65D4">
        <w:rPr>
          <w:rFonts w:ascii="Arial" w:hAnsi="Arial" w:cs="Arial"/>
          <w:i/>
          <w:lang w:val="es-ES" w:eastAsia="es-ES"/>
        </w:rPr>
        <w:t>/2612/2017 enviado a la Coordinación de la Unidad de Servicios Corporativos, el cual informa la solicitud de acceso a la información recibida el 31 de octubre del año en curso, identificada con folio número 0908500238517, la cual consiste en la búsqueda de operaciones, realizadas con aproximadamente 5,903 proveedores, a partir del ejercicio 2014 a la fecha, así como identificar la información que se enlista:</w:t>
      </w:r>
    </w:p>
    <w:p w14:paraId="20C4F6E5" w14:textId="77777777" w:rsidR="001A65D4" w:rsidRDefault="001A65D4" w:rsidP="00C55D8A">
      <w:pPr>
        <w:pStyle w:val="Sinespaciado"/>
        <w:jc w:val="both"/>
        <w:rPr>
          <w:rFonts w:ascii="Arial" w:hAnsi="Arial" w:cs="Arial"/>
          <w:i/>
          <w:lang w:val="es-ES" w:eastAsia="es-ES"/>
        </w:rPr>
      </w:pPr>
    </w:p>
    <w:p w14:paraId="26D64C1C" w14:textId="77777777" w:rsidR="001A65D4" w:rsidRDefault="001A65D4" w:rsidP="00C55D8A">
      <w:pPr>
        <w:pStyle w:val="Sinespaciado"/>
        <w:jc w:val="both"/>
        <w:rPr>
          <w:rFonts w:ascii="Arial" w:hAnsi="Arial" w:cs="Arial"/>
          <w:i/>
          <w:lang w:val="es-ES" w:eastAsia="es-ES"/>
        </w:rPr>
      </w:pPr>
      <w:r>
        <w:rPr>
          <w:rFonts w:ascii="Arial" w:hAnsi="Arial" w:cs="Arial"/>
          <w:i/>
          <w:lang w:val="es-ES" w:eastAsia="es-ES"/>
        </w:rPr>
        <w:t xml:space="preserve">1. Nombre y </w:t>
      </w:r>
      <w:proofErr w:type="spellStart"/>
      <w:r>
        <w:rPr>
          <w:rFonts w:ascii="Arial" w:hAnsi="Arial" w:cs="Arial"/>
          <w:i/>
          <w:lang w:val="es-ES" w:eastAsia="es-ES"/>
        </w:rPr>
        <w:t>RFC</w:t>
      </w:r>
      <w:proofErr w:type="spellEnd"/>
      <w:r>
        <w:rPr>
          <w:rFonts w:ascii="Arial" w:hAnsi="Arial" w:cs="Arial"/>
          <w:i/>
          <w:lang w:val="es-ES" w:eastAsia="es-ES"/>
        </w:rPr>
        <w:t xml:space="preserve"> del emisor del </w:t>
      </w:r>
      <w:proofErr w:type="spellStart"/>
      <w:r>
        <w:rPr>
          <w:rFonts w:ascii="Arial" w:hAnsi="Arial" w:cs="Arial"/>
          <w:i/>
          <w:lang w:val="es-ES" w:eastAsia="es-ES"/>
        </w:rPr>
        <w:t>CFDI</w:t>
      </w:r>
      <w:proofErr w:type="spellEnd"/>
      <w:r>
        <w:rPr>
          <w:rFonts w:ascii="Arial" w:hAnsi="Arial" w:cs="Arial"/>
          <w:i/>
          <w:lang w:val="es-ES" w:eastAsia="es-ES"/>
        </w:rPr>
        <w:t xml:space="preserve"> y/o factura</w:t>
      </w:r>
    </w:p>
    <w:p w14:paraId="3665C6B5" w14:textId="77777777" w:rsidR="001A65D4" w:rsidRDefault="001A65D4" w:rsidP="00C55D8A">
      <w:pPr>
        <w:pStyle w:val="Sinespaciado"/>
        <w:jc w:val="both"/>
        <w:rPr>
          <w:rFonts w:ascii="Arial" w:hAnsi="Arial" w:cs="Arial"/>
          <w:i/>
          <w:lang w:val="es-ES" w:eastAsia="es-ES"/>
        </w:rPr>
      </w:pPr>
      <w:r>
        <w:rPr>
          <w:rFonts w:ascii="Arial" w:hAnsi="Arial" w:cs="Arial"/>
          <w:i/>
          <w:lang w:val="es-ES" w:eastAsia="es-ES"/>
        </w:rPr>
        <w:t xml:space="preserve">2. Folio del </w:t>
      </w:r>
      <w:proofErr w:type="spellStart"/>
      <w:r>
        <w:rPr>
          <w:rFonts w:ascii="Arial" w:hAnsi="Arial" w:cs="Arial"/>
          <w:i/>
          <w:lang w:val="es-ES" w:eastAsia="es-ES"/>
        </w:rPr>
        <w:t>CFDI</w:t>
      </w:r>
      <w:proofErr w:type="spellEnd"/>
      <w:r>
        <w:rPr>
          <w:rFonts w:ascii="Arial" w:hAnsi="Arial" w:cs="Arial"/>
          <w:i/>
          <w:lang w:val="es-ES" w:eastAsia="es-ES"/>
        </w:rPr>
        <w:t xml:space="preserve"> y/o factura</w:t>
      </w:r>
    </w:p>
    <w:p w14:paraId="5C29C640" w14:textId="77777777" w:rsidR="001A65D4" w:rsidRDefault="001A65D4" w:rsidP="00C55D8A">
      <w:pPr>
        <w:pStyle w:val="Sinespaciado"/>
        <w:jc w:val="both"/>
        <w:rPr>
          <w:rFonts w:ascii="Arial" w:hAnsi="Arial" w:cs="Arial"/>
          <w:i/>
          <w:lang w:val="es-ES" w:eastAsia="es-ES"/>
        </w:rPr>
      </w:pPr>
      <w:r>
        <w:rPr>
          <w:rFonts w:ascii="Arial" w:hAnsi="Arial" w:cs="Arial"/>
          <w:i/>
          <w:lang w:val="es-ES" w:eastAsia="es-ES"/>
        </w:rPr>
        <w:t xml:space="preserve">3. Fecha de emisión del </w:t>
      </w:r>
      <w:proofErr w:type="spellStart"/>
      <w:r>
        <w:rPr>
          <w:rFonts w:ascii="Arial" w:hAnsi="Arial" w:cs="Arial"/>
          <w:i/>
          <w:lang w:val="es-ES" w:eastAsia="es-ES"/>
        </w:rPr>
        <w:t>CFDI</w:t>
      </w:r>
      <w:proofErr w:type="spellEnd"/>
      <w:r>
        <w:rPr>
          <w:rFonts w:ascii="Arial" w:hAnsi="Arial" w:cs="Arial"/>
          <w:i/>
          <w:lang w:val="es-ES" w:eastAsia="es-ES"/>
        </w:rPr>
        <w:t xml:space="preserve"> y/o factura</w:t>
      </w:r>
    </w:p>
    <w:p w14:paraId="1D80F86B" w14:textId="77777777" w:rsidR="001A65D4" w:rsidRDefault="001A65D4" w:rsidP="00C55D8A">
      <w:pPr>
        <w:pStyle w:val="Sinespaciado"/>
        <w:jc w:val="both"/>
        <w:rPr>
          <w:rFonts w:ascii="Arial" w:hAnsi="Arial" w:cs="Arial"/>
          <w:i/>
          <w:lang w:val="es-ES" w:eastAsia="es-ES"/>
        </w:rPr>
      </w:pPr>
      <w:r>
        <w:rPr>
          <w:rFonts w:ascii="Arial" w:hAnsi="Arial" w:cs="Arial"/>
          <w:i/>
          <w:lang w:val="es-ES" w:eastAsia="es-ES"/>
        </w:rPr>
        <w:t xml:space="preserve">4. Monto de la Contraprestación que consta en el </w:t>
      </w:r>
      <w:proofErr w:type="spellStart"/>
      <w:r>
        <w:rPr>
          <w:rFonts w:ascii="Arial" w:hAnsi="Arial" w:cs="Arial"/>
          <w:i/>
          <w:lang w:val="es-ES" w:eastAsia="es-ES"/>
        </w:rPr>
        <w:t>CFDI</w:t>
      </w:r>
      <w:proofErr w:type="spellEnd"/>
    </w:p>
    <w:p w14:paraId="2BF464B8" w14:textId="77777777" w:rsidR="001A65D4" w:rsidRDefault="001A65D4" w:rsidP="00C55D8A">
      <w:pPr>
        <w:pStyle w:val="Sinespaciado"/>
        <w:jc w:val="both"/>
        <w:rPr>
          <w:rFonts w:ascii="Arial" w:hAnsi="Arial" w:cs="Arial"/>
          <w:i/>
          <w:lang w:val="es-ES" w:eastAsia="es-ES"/>
        </w:rPr>
      </w:pPr>
      <w:r>
        <w:rPr>
          <w:rFonts w:ascii="Arial" w:hAnsi="Arial" w:cs="Arial"/>
          <w:i/>
          <w:lang w:val="es-ES" w:eastAsia="es-ES"/>
        </w:rPr>
        <w:t xml:space="preserve">5. Impuestos federales trasladados y retenidos que constan en el </w:t>
      </w:r>
      <w:proofErr w:type="spellStart"/>
      <w:r>
        <w:rPr>
          <w:rFonts w:ascii="Arial" w:hAnsi="Arial" w:cs="Arial"/>
          <w:i/>
          <w:lang w:val="es-ES" w:eastAsia="es-ES"/>
        </w:rPr>
        <w:t>CFD</w:t>
      </w:r>
      <w:proofErr w:type="spellEnd"/>
      <w:r>
        <w:rPr>
          <w:rFonts w:ascii="Arial" w:hAnsi="Arial" w:cs="Arial"/>
          <w:i/>
          <w:lang w:val="es-ES" w:eastAsia="es-ES"/>
        </w:rPr>
        <w:t xml:space="preserve"> y/o factura</w:t>
      </w:r>
    </w:p>
    <w:p w14:paraId="547AFC8F" w14:textId="77777777" w:rsidR="001A65D4" w:rsidRDefault="001A65D4" w:rsidP="00C55D8A">
      <w:pPr>
        <w:pStyle w:val="Sinespaciado"/>
        <w:jc w:val="both"/>
        <w:rPr>
          <w:rFonts w:ascii="Arial" w:hAnsi="Arial" w:cs="Arial"/>
          <w:i/>
          <w:lang w:val="es-ES" w:eastAsia="es-ES"/>
        </w:rPr>
      </w:pPr>
      <w:r>
        <w:rPr>
          <w:rFonts w:ascii="Arial" w:hAnsi="Arial" w:cs="Arial"/>
          <w:i/>
          <w:lang w:val="es-ES" w:eastAsia="es-ES"/>
        </w:rPr>
        <w:t xml:space="preserve">6. Fecha en que se realizaron los pagos de los respectivos </w:t>
      </w:r>
      <w:proofErr w:type="spellStart"/>
      <w:r>
        <w:rPr>
          <w:rFonts w:ascii="Arial" w:hAnsi="Arial" w:cs="Arial"/>
          <w:i/>
          <w:lang w:val="es-ES" w:eastAsia="es-ES"/>
        </w:rPr>
        <w:t>CFDI</w:t>
      </w:r>
      <w:proofErr w:type="spellEnd"/>
      <w:r>
        <w:rPr>
          <w:rFonts w:ascii="Arial" w:hAnsi="Arial" w:cs="Arial"/>
          <w:i/>
          <w:lang w:val="es-ES" w:eastAsia="es-ES"/>
        </w:rPr>
        <w:t xml:space="preserve"> y/o facturas</w:t>
      </w:r>
    </w:p>
    <w:p w14:paraId="22456705" w14:textId="77777777" w:rsidR="001A65D4" w:rsidRDefault="001A65D4" w:rsidP="00C55D8A">
      <w:pPr>
        <w:pStyle w:val="Sinespaciado"/>
        <w:jc w:val="both"/>
        <w:rPr>
          <w:rFonts w:ascii="Arial" w:hAnsi="Arial" w:cs="Arial"/>
          <w:i/>
          <w:lang w:val="es-ES" w:eastAsia="es-ES"/>
        </w:rPr>
      </w:pPr>
      <w:r>
        <w:rPr>
          <w:rFonts w:ascii="Arial" w:hAnsi="Arial" w:cs="Arial"/>
          <w:i/>
          <w:lang w:val="es-ES" w:eastAsia="es-ES"/>
        </w:rPr>
        <w:t xml:space="preserve">7. Nombre de la Institución bancaria desde la cual se realizó cada una de las transferencias derivado del pago de los respetivos </w:t>
      </w:r>
      <w:proofErr w:type="spellStart"/>
      <w:r>
        <w:rPr>
          <w:rFonts w:ascii="Arial" w:hAnsi="Arial" w:cs="Arial"/>
          <w:i/>
          <w:lang w:val="es-ES" w:eastAsia="es-ES"/>
        </w:rPr>
        <w:t>CFDI</w:t>
      </w:r>
      <w:proofErr w:type="spellEnd"/>
      <w:r>
        <w:rPr>
          <w:rFonts w:ascii="Arial" w:hAnsi="Arial" w:cs="Arial"/>
          <w:i/>
          <w:lang w:val="es-ES" w:eastAsia="es-ES"/>
        </w:rPr>
        <w:t xml:space="preserve"> y/o facturas.</w:t>
      </w:r>
    </w:p>
    <w:p w14:paraId="6CD7D1F1" w14:textId="77777777" w:rsidR="001A65D4" w:rsidRDefault="001A65D4" w:rsidP="00C55D8A">
      <w:pPr>
        <w:pStyle w:val="Sinespaciado"/>
        <w:jc w:val="both"/>
        <w:rPr>
          <w:rFonts w:ascii="Arial" w:hAnsi="Arial" w:cs="Arial"/>
          <w:i/>
          <w:lang w:val="es-ES" w:eastAsia="es-ES"/>
        </w:rPr>
      </w:pPr>
    </w:p>
    <w:p w14:paraId="09C04F26" w14:textId="37DFDF83" w:rsidR="00340A09" w:rsidRPr="00340A09" w:rsidRDefault="001A65D4" w:rsidP="00C55D8A">
      <w:pPr>
        <w:pStyle w:val="Sinespaciado"/>
        <w:jc w:val="both"/>
        <w:rPr>
          <w:rFonts w:ascii="Arial" w:hAnsi="Arial" w:cs="Arial"/>
          <w:i/>
          <w:lang w:val="es-ES" w:eastAsia="es-ES"/>
        </w:rPr>
      </w:pPr>
      <w:r>
        <w:rPr>
          <w:rFonts w:ascii="Arial" w:hAnsi="Arial" w:cs="Arial"/>
          <w:i/>
          <w:lang w:val="es-ES" w:eastAsia="es-ES"/>
        </w:rPr>
        <w:t>Al respecto, por este medio solicito la prórroga en el plazo de atención, con fundamento en el artículo 132 de la Ley General de Transparencia y Acceso a la Información Pública, debido al volumen excesivo de información que requiere el solicitante.</w:t>
      </w:r>
      <w:r w:rsidR="00340A09">
        <w:rPr>
          <w:rFonts w:ascii="Arial" w:hAnsi="Arial" w:cs="Arial"/>
          <w:i/>
          <w:lang w:val="es-ES" w:eastAsia="es-ES"/>
        </w:rPr>
        <w:t xml:space="preserve"> “</w:t>
      </w:r>
    </w:p>
    <w:p w14:paraId="198B63F2" w14:textId="77777777" w:rsidR="00F20D89" w:rsidRDefault="00F20D89" w:rsidP="00C55D8A">
      <w:pPr>
        <w:pStyle w:val="Sinespaciado"/>
        <w:jc w:val="both"/>
        <w:rPr>
          <w:rFonts w:ascii="Arial" w:hAnsi="Arial" w:cs="Arial"/>
          <w:lang w:val="es-ES" w:eastAsia="es-ES"/>
        </w:rPr>
      </w:pPr>
    </w:p>
    <w:p w14:paraId="094B049E" w14:textId="6BBBA2FF" w:rsidR="00F20D89" w:rsidRPr="00176987" w:rsidRDefault="00F20D89" w:rsidP="00C55D8A">
      <w:pPr>
        <w:pStyle w:val="Sinespaciado"/>
        <w:jc w:val="center"/>
        <w:rPr>
          <w:rFonts w:ascii="Arial" w:hAnsi="Arial" w:cs="Arial"/>
          <w:b/>
          <w:lang w:val="es-ES" w:eastAsia="es-ES"/>
        </w:rPr>
      </w:pPr>
      <w:r w:rsidRPr="00176987">
        <w:rPr>
          <w:rFonts w:ascii="Arial" w:hAnsi="Arial" w:cs="Arial"/>
          <w:b/>
          <w:lang w:val="es-ES" w:eastAsia="es-ES"/>
        </w:rPr>
        <w:t>CONSIDERANDOS</w:t>
      </w:r>
    </w:p>
    <w:p w14:paraId="1DFCCE22" w14:textId="77777777" w:rsidR="00F20D89" w:rsidRPr="00176987" w:rsidRDefault="00F20D89" w:rsidP="00C55D8A">
      <w:pPr>
        <w:rPr>
          <w:rFonts w:ascii="Arial" w:hAnsi="Arial" w:cs="Arial"/>
          <w:sz w:val="22"/>
          <w:szCs w:val="22"/>
          <w:lang w:val="es-ES"/>
        </w:rPr>
      </w:pPr>
    </w:p>
    <w:p w14:paraId="6ACF063A" w14:textId="7BA0607D" w:rsidR="00AB75F1" w:rsidRDefault="00AB75F1" w:rsidP="00C55D8A">
      <w:pPr>
        <w:pStyle w:val="Prrafodelista"/>
        <w:numPr>
          <w:ilvl w:val="0"/>
          <w:numId w:val="2"/>
        </w:numPr>
        <w:spacing w:line="240" w:lineRule="auto"/>
        <w:ind w:left="0"/>
        <w:jc w:val="both"/>
        <w:rPr>
          <w:rFonts w:ascii="Arial" w:hAnsi="Arial" w:cs="Arial"/>
          <w:lang w:val="es-ES"/>
        </w:rPr>
      </w:pPr>
      <w:r>
        <w:rPr>
          <w:rFonts w:ascii="Arial" w:hAnsi="Arial" w:cs="Arial"/>
          <w:lang w:val="es-ES"/>
        </w:rPr>
        <w:t xml:space="preserve">Que la </w:t>
      </w:r>
      <w:r w:rsidR="001A65D4">
        <w:rPr>
          <w:rFonts w:ascii="Arial" w:hAnsi="Arial" w:cs="Arial"/>
          <w:lang w:val="es-ES"/>
        </w:rPr>
        <w:t>Subdirección de Finanzas</w:t>
      </w:r>
      <w:r>
        <w:rPr>
          <w:rFonts w:ascii="Arial" w:hAnsi="Arial" w:cs="Arial"/>
          <w:lang w:val="es-ES"/>
        </w:rPr>
        <w:t xml:space="preserve"> solicitó la ampliación del plazo de respuesta dentro de los veinte días hábiles, contados a partir del día hábil siguiente a la presentación de la solicitud, manifestando </w:t>
      </w:r>
      <w:r w:rsidR="002F5B7B">
        <w:rPr>
          <w:rFonts w:ascii="Arial" w:hAnsi="Arial" w:cs="Arial"/>
          <w:lang w:val="es-ES"/>
        </w:rPr>
        <w:t xml:space="preserve">que </w:t>
      </w:r>
      <w:r w:rsidR="00C55D8A">
        <w:rPr>
          <w:rFonts w:ascii="Arial" w:hAnsi="Arial" w:cs="Arial"/>
          <w:lang w:val="es-ES"/>
        </w:rPr>
        <w:t>la atención dela solicitud de información implica la búsqueda de operaciones realizadas con aproximadamente 5, 903 proveedores, a partir del ejercicio 2014 a la fecha, lo cual considera un volumen excesivo de información.</w:t>
      </w:r>
    </w:p>
    <w:p w14:paraId="58DC3C39" w14:textId="77777777" w:rsidR="00AB75F1" w:rsidRDefault="00AB75F1" w:rsidP="00C55D8A">
      <w:pPr>
        <w:pStyle w:val="Prrafodelista"/>
        <w:spacing w:line="240" w:lineRule="auto"/>
        <w:ind w:left="0"/>
        <w:jc w:val="both"/>
        <w:rPr>
          <w:rFonts w:ascii="Arial" w:hAnsi="Arial" w:cs="Arial"/>
          <w:lang w:val="es-ES"/>
        </w:rPr>
      </w:pPr>
    </w:p>
    <w:p w14:paraId="3E3831BA" w14:textId="09088E21" w:rsidR="00F20D89" w:rsidRPr="00176987" w:rsidRDefault="00F20D89" w:rsidP="00C55D8A">
      <w:pPr>
        <w:pStyle w:val="Prrafodelista"/>
        <w:numPr>
          <w:ilvl w:val="0"/>
          <w:numId w:val="2"/>
        </w:numPr>
        <w:spacing w:line="240" w:lineRule="auto"/>
        <w:ind w:left="0"/>
        <w:jc w:val="both"/>
        <w:rPr>
          <w:rFonts w:ascii="Arial" w:hAnsi="Arial" w:cs="Arial"/>
          <w:lang w:val="es-ES"/>
        </w:rPr>
      </w:pPr>
      <w:r w:rsidRPr="00176987">
        <w:rPr>
          <w:rFonts w:ascii="Arial" w:hAnsi="Arial" w:cs="Arial"/>
          <w:lang w:val="es-ES"/>
        </w:rPr>
        <w:t xml:space="preserve">Que el artículo </w:t>
      </w:r>
      <w:r w:rsidR="00D7527F">
        <w:rPr>
          <w:rFonts w:ascii="Arial" w:hAnsi="Arial" w:cs="Arial"/>
          <w:lang w:val="es-ES"/>
        </w:rPr>
        <w:t>132</w:t>
      </w:r>
      <w:r w:rsidRPr="00176987">
        <w:rPr>
          <w:rFonts w:ascii="Arial" w:hAnsi="Arial" w:cs="Arial"/>
          <w:lang w:val="es-ES"/>
        </w:rPr>
        <w:t xml:space="preserve"> de la Ley General de Transparencia y Acceso a la Información Pública, s</w:t>
      </w:r>
      <w:r w:rsidR="00CE18F6" w:rsidRPr="00176987">
        <w:rPr>
          <w:rFonts w:ascii="Arial" w:hAnsi="Arial" w:cs="Arial"/>
          <w:lang w:val="es-ES"/>
        </w:rPr>
        <w:t>eñala textualmente lo siguiente:</w:t>
      </w:r>
    </w:p>
    <w:p w14:paraId="7C549A8C" w14:textId="77777777" w:rsidR="00CE18F6" w:rsidRPr="00176987" w:rsidRDefault="00CE18F6" w:rsidP="00C55D8A">
      <w:pPr>
        <w:pStyle w:val="Prrafodelista"/>
        <w:spacing w:line="240" w:lineRule="auto"/>
        <w:ind w:left="0"/>
        <w:jc w:val="both"/>
        <w:rPr>
          <w:rFonts w:ascii="Arial" w:hAnsi="Arial" w:cs="Arial"/>
          <w:lang w:val="es-ES"/>
        </w:rPr>
      </w:pPr>
    </w:p>
    <w:p w14:paraId="1E101EC1" w14:textId="77777777" w:rsidR="004E5B9E" w:rsidRDefault="00F20D89" w:rsidP="00C55D8A">
      <w:pPr>
        <w:pStyle w:val="Prrafodelista"/>
        <w:spacing w:line="240" w:lineRule="auto"/>
        <w:ind w:left="567" w:right="616"/>
        <w:jc w:val="both"/>
        <w:rPr>
          <w:rFonts w:ascii="Arial" w:hAnsi="Arial" w:cs="Arial"/>
          <w:i/>
          <w:lang w:val="es-ES"/>
        </w:rPr>
      </w:pPr>
      <w:r w:rsidRPr="00176987">
        <w:rPr>
          <w:rFonts w:ascii="Arial" w:hAnsi="Arial" w:cs="Arial"/>
          <w:b/>
          <w:i/>
          <w:lang w:val="es-ES"/>
        </w:rPr>
        <w:lastRenderedPageBreak/>
        <w:t>“</w:t>
      </w:r>
      <w:r w:rsidR="004E5B9E" w:rsidRPr="004E5B9E">
        <w:rPr>
          <w:rFonts w:ascii="Arial" w:hAnsi="Arial" w:cs="Arial"/>
          <w:b/>
          <w:i/>
          <w:lang w:val="es-ES"/>
        </w:rPr>
        <w:t xml:space="preserve">Artículo 132. </w:t>
      </w:r>
      <w:r w:rsidR="004E5B9E" w:rsidRPr="004E5B9E">
        <w:rPr>
          <w:rFonts w:ascii="Arial" w:hAnsi="Arial" w:cs="Arial"/>
          <w:i/>
          <w:lang w:val="es-ES"/>
        </w:rPr>
        <w:t>La respuesta a la solicitud deberá ser notificada al interesado en el menor tiempo posible, que no podrá exceder de veinte días, contados a partir del día siguiente a la presentación de aquélla.</w:t>
      </w:r>
    </w:p>
    <w:p w14:paraId="52A2A221" w14:textId="77777777" w:rsidR="00C55D8A" w:rsidRPr="004E5B9E" w:rsidRDefault="00C55D8A" w:rsidP="00C55D8A">
      <w:pPr>
        <w:pStyle w:val="Prrafodelista"/>
        <w:spacing w:line="240" w:lineRule="auto"/>
        <w:ind w:left="567" w:right="616"/>
        <w:jc w:val="both"/>
        <w:rPr>
          <w:rFonts w:ascii="Arial" w:hAnsi="Arial" w:cs="Arial"/>
          <w:i/>
          <w:lang w:val="es-ES"/>
        </w:rPr>
      </w:pPr>
    </w:p>
    <w:p w14:paraId="141DE914" w14:textId="6B78A74E" w:rsidR="00F20D89" w:rsidRDefault="004E5B9E" w:rsidP="00C55D8A">
      <w:pPr>
        <w:pStyle w:val="Prrafodelista"/>
        <w:spacing w:line="240" w:lineRule="auto"/>
        <w:ind w:left="567" w:right="616"/>
        <w:jc w:val="both"/>
        <w:rPr>
          <w:rFonts w:ascii="Arial" w:hAnsi="Arial" w:cs="Arial"/>
          <w:i/>
          <w:lang w:val="es-ES"/>
        </w:rPr>
      </w:pPr>
      <w:r w:rsidRPr="004E5B9E">
        <w:rPr>
          <w:rFonts w:ascii="Arial" w:hAnsi="Arial" w:cs="Arial"/>
          <w:i/>
          <w:lang w:val="es-ES"/>
        </w:rPr>
        <w:t>Excepcionalmente, el plazo referido en el párrafo anterior podrá ampliarse hasta por diez días más, siempre y cuando existan razones fundadas y motivadas, las cuales deberán ser aprobadas por el Comité de Transparencia, mediante la emisión de una resolución que deberá notificarse al solicitante, antes de su vencimiento.</w:t>
      </w:r>
      <w:r w:rsidR="00F20D89" w:rsidRPr="004E5B9E">
        <w:rPr>
          <w:rFonts w:ascii="Arial" w:hAnsi="Arial" w:cs="Arial"/>
          <w:i/>
          <w:lang w:val="es-ES"/>
        </w:rPr>
        <w:t>”</w:t>
      </w:r>
    </w:p>
    <w:p w14:paraId="13FF4AEC" w14:textId="77777777" w:rsidR="00AB75F1" w:rsidRPr="004E5B9E" w:rsidRDefault="00AB75F1" w:rsidP="00C55D8A">
      <w:pPr>
        <w:pStyle w:val="Prrafodelista"/>
        <w:spacing w:line="240" w:lineRule="auto"/>
        <w:ind w:left="567" w:right="616"/>
        <w:jc w:val="both"/>
        <w:rPr>
          <w:rFonts w:ascii="Arial" w:hAnsi="Arial" w:cs="Arial"/>
          <w:i/>
          <w:lang w:val="es-ES"/>
        </w:rPr>
      </w:pPr>
    </w:p>
    <w:p w14:paraId="63B2FCF9" w14:textId="77777777" w:rsidR="00F20D89" w:rsidRPr="00176987" w:rsidRDefault="00F20D89" w:rsidP="00C55D8A">
      <w:pPr>
        <w:pStyle w:val="Sinespaciado"/>
        <w:jc w:val="both"/>
        <w:rPr>
          <w:rFonts w:ascii="Arial" w:hAnsi="Arial" w:cs="Arial"/>
        </w:rPr>
      </w:pPr>
      <w:r w:rsidRPr="00176987">
        <w:rPr>
          <w:rFonts w:ascii="Arial" w:hAnsi="Arial" w:cs="Arial"/>
        </w:rPr>
        <w:t>Por lo expuesto y fundado se,</w:t>
      </w:r>
    </w:p>
    <w:p w14:paraId="0D419000" w14:textId="77777777" w:rsidR="00176987" w:rsidRPr="00176987" w:rsidRDefault="00176987" w:rsidP="00C55D8A">
      <w:pPr>
        <w:pStyle w:val="Sinespaciado"/>
        <w:jc w:val="both"/>
        <w:rPr>
          <w:rFonts w:ascii="Arial" w:hAnsi="Arial" w:cs="Arial"/>
        </w:rPr>
      </w:pPr>
    </w:p>
    <w:p w14:paraId="649FC1FC" w14:textId="77777777" w:rsidR="00F20D89" w:rsidRPr="00176987" w:rsidRDefault="00F20D89" w:rsidP="00C55D8A">
      <w:pPr>
        <w:pStyle w:val="Sinespaciado"/>
        <w:jc w:val="center"/>
        <w:rPr>
          <w:rFonts w:ascii="Arial" w:hAnsi="Arial" w:cs="Arial"/>
          <w:b/>
          <w:lang w:val="es-ES" w:eastAsia="es-ES"/>
        </w:rPr>
      </w:pPr>
      <w:r w:rsidRPr="00176987">
        <w:rPr>
          <w:rFonts w:ascii="Arial" w:hAnsi="Arial" w:cs="Arial"/>
          <w:b/>
          <w:lang w:val="es-ES" w:eastAsia="es-ES"/>
        </w:rPr>
        <w:t>RESUELVE</w:t>
      </w:r>
    </w:p>
    <w:p w14:paraId="5FE1BF1B" w14:textId="77777777" w:rsidR="00F20D89" w:rsidRPr="00176987" w:rsidRDefault="00F20D89" w:rsidP="00C55D8A">
      <w:pPr>
        <w:pStyle w:val="Sinespaciado"/>
        <w:jc w:val="center"/>
        <w:rPr>
          <w:rFonts w:ascii="Arial" w:hAnsi="Arial" w:cs="Arial"/>
          <w:b/>
          <w:lang w:val="es-ES" w:eastAsia="es-ES"/>
        </w:rPr>
      </w:pPr>
    </w:p>
    <w:p w14:paraId="0622A075" w14:textId="424FDECB" w:rsidR="00176987" w:rsidRDefault="00F20D89" w:rsidP="00C55D8A">
      <w:pPr>
        <w:jc w:val="both"/>
        <w:rPr>
          <w:rFonts w:ascii="Arial" w:hAnsi="Arial" w:cs="Arial"/>
          <w:i/>
          <w:lang w:val="es-ES"/>
        </w:rPr>
      </w:pPr>
      <w:r w:rsidRPr="00320F27">
        <w:rPr>
          <w:rFonts w:ascii="Arial" w:hAnsi="Arial" w:cs="Arial"/>
          <w:b/>
          <w:sz w:val="22"/>
          <w:szCs w:val="22"/>
          <w:lang w:val="es-ES"/>
        </w:rPr>
        <w:t xml:space="preserve">ÚNICO. </w:t>
      </w:r>
      <w:r w:rsidRPr="00320F27">
        <w:rPr>
          <w:rFonts w:ascii="Arial" w:hAnsi="Arial" w:cs="Arial"/>
          <w:sz w:val="22"/>
          <w:szCs w:val="22"/>
          <w:lang w:val="es-ES"/>
        </w:rPr>
        <w:t xml:space="preserve">El Comité de Transparencia </w:t>
      </w:r>
      <w:r w:rsidR="00AB75F1">
        <w:rPr>
          <w:rFonts w:ascii="Arial" w:hAnsi="Arial" w:cs="Arial"/>
          <w:b/>
          <w:sz w:val="22"/>
          <w:szCs w:val="22"/>
          <w:lang w:val="es-ES"/>
        </w:rPr>
        <w:t>APRUEBA</w:t>
      </w:r>
      <w:r w:rsidRPr="00320F27">
        <w:rPr>
          <w:rFonts w:ascii="Arial" w:hAnsi="Arial" w:cs="Arial"/>
          <w:b/>
          <w:sz w:val="22"/>
          <w:szCs w:val="22"/>
          <w:lang w:val="es-ES"/>
        </w:rPr>
        <w:t xml:space="preserve"> </w:t>
      </w:r>
      <w:r w:rsidRPr="00320F27">
        <w:rPr>
          <w:rFonts w:ascii="Arial" w:hAnsi="Arial" w:cs="Arial"/>
          <w:sz w:val="22"/>
          <w:szCs w:val="22"/>
          <w:lang w:val="es-ES"/>
        </w:rPr>
        <w:t xml:space="preserve">la </w:t>
      </w:r>
      <w:r w:rsidR="00AB75F1">
        <w:rPr>
          <w:rFonts w:ascii="Arial" w:hAnsi="Arial" w:cs="Arial"/>
          <w:sz w:val="22"/>
          <w:szCs w:val="22"/>
          <w:lang w:val="es-ES"/>
        </w:rPr>
        <w:t xml:space="preserve">ampliación del plazo de respuesta, </w:t>
      </w:r>
      <w:r w:rsidR="00C55D8A">
        <w:rPr>
          <w:rFonts w:ascii="Arial" w:hAnsi="Arial" w:cs="Arial"/>
          <w:sz w:val="22"/>
          <w:szCs w:val="22"/>
          <w:lang w:val="es-ES"/>
        </w:rPr>
        <w:t>debiendo entregar la unidad administrativa lo conducente a más tardar el día 12 de diciembre en la oficina de la Unidad de Transparencia.</w:t>
      </w:r>
      <w:bookmarkStart w:id="0" w:name="_GoBack"/>
      <w:bookmarkEnd w:id="0"/>
    </w:p>
    <w:p w14:paraId="37A4D04D" w14:textId="77777777" w:rsidR="00FA6B2A" w:rsidRPr="00176987" w:rsidRDefault="00FA6B2A" w:rsidP="00C55D8A">
      <w:pPr>
        <w:pStyle w:val="Sinespaciado"/>
        <w:tabs>
          <w:tab w:val="right" w:pos="9923"/>
        </w:tabs>
        <w:jc w:val="both"/>
        <w:rPr>
          <w:rFonts w:ascii="Arial" w:hAnsi="Arial" w:cs="Arial"/>
          <w:lang w:val="es-ES" w:eastAsia="es-ES"/>
        </w:rPr>
      </w:pPr>
    </w:p>
    <w:p w14:paraId="2293F44F" w14:textId="7EA8B330" w:rsidR="00F20D89" w:rsidRPr="00176987" w:rsidRDefault="00F20D89" w:rsidP="00C55D8A">
      <w:pPr>
        <w:pStyle w:val="Prrafodelista"/>
        <w:spacing w:line="240" w:lineRule="auto"/>
        <w:ind w:left="0"/>
        <w:jc w:val="both"/>
        <w:rPr>
          <w:rFonts w:ascii="Arial" w:hAnsi="Arial" w:cs="Arial"/>
          <w:lang w:val="es-ES"/>
        </w:rPr>
      </w:pPr>
      <w:r w:rsidRPr="00176987">
        <w:rPr>
          <w:rFonts w:ascii="Arial" w:hAnsi="Arial" w:cs="Arial"/>
        </w:rPr>
        <w:t>Así, lo resolvieron los integrantes</w:t>
      </w:r>
      <w:r w:rsidRPr="00176987">
        <w:rPr>
          <w:rFonts w:ascii="Arial" w:hAnsi="Arial" w:cs="Arial"/>
          <w:lang w:val="es-ES"/>
        </w:rPr>
        <w:t xml:space="preserve"> del Comité de Transparencia Lic. Sylvia Neuman Samuel, Coordinadora de Planeación y Comunicación Corporativa, Titular de la Unidad de Transparencia y Presidenta del Comité de Transparencia</w:t>
      </w:r>
      <w:r w:rsidR="00176987" w:rsidRPr="00176987">
        <w:rPr>
          <w:rFonts w:ascii="Arial" w:hAnsi="Arial" w:cs="Arial"/>
          <w:lang w:val="es-ES"/>
        </w:rPr>
        <w:t>;</w:t>
      </w:r>
      <w:r w:rsidRPr="00176987">
        <w:rPr>
          <w:rFonts w:ascii="Arial" w:eastAsia="Times New Roman" w:hAnsi="Arial" w:cs="Arial"/>
        </w:rPr>
        <w:t xml:space="preserve"> Act. Agustín Díaz Fierros, Titular del Área de Auditoría para Desarrollo y Mejora de la Gestión en suplencia del Titular del Órgano Interno de Control en Aeropuertos y Servicios Auxiliares</w:t>
      </w:r>
      <w:r w:rsidRPr="00176987">
        <w:rPr>
          <w:rFonts w:ascii="Arial" w:hAnsi="Arial" w:cs="Arial"/>
          <w:lang w:val="es-ES"/>
        </w:rPr>
        <w:t>; Lic. María Teresa Adriana Vázquez Zavala, Coordinadora de Archivos, con fundamento en los artículos 44 fracción II de la Ley General de Transparencia y Acceso a la Información Pública y 65 fracción II de la Ley Federal de Transparencia y Acceso a la Información Pública.</w:t>
      </w:r>
    </w:p>
    <w:tbl>
      <w:tblPr>
        <w:tblW w:w="9920" w:type="dxa"/>
        <w:jc w:val="center"/>
        <w:tblLayout w:type="fixed"/>
        <w:tblLook w:val="01E0" w:firstRow="1" w:lastRow="1" w:firstColumn="1" w:lastColumn="1" w:noHBand="0" w:noVBand="0"/>
      </w:tblPr>
      <w:tblGrid>
        <w:gridCol w:w="4866"/>
        <w:gridCol w:w="5054"/>
      </w:tblGrid>
      <w:tr w:rsidR="00F20D89" w:rsidRPr="00176987" w14:paraId="057818D6" w14:textId="77777777" w:rsidTr="001C6C57">
        <w:trPr>
          <w:jc w:val="center"/>
        </w:trPr>
        <w:tc>
          <w:tcPr>
            <w:tcW w:w="4866" w:type="dxa"/>
          </w:tcPr>
          <w:p w14:paraId="09AAADC4" w14:textId="77777777" w:rsidR="00F20D89" w:rsidRPr="00176987" w:rsidRDefault="00F20D89" w:rsidP="00C55D8A">
            <w:pPr>
              <w:tabs>
                <w:tab w:val="right" w:pos="9923"/>
              </w:tabs>
              <w:ind w:left="567"/>
              <w:jc w:val="center"/>
              <w:rPr>
                <w:rFonts w:ascii="Arial" w:eastAsia="Times New Roman" w:hAnsi="Arial" w:cs="Arial"/>
                <w:sz w:val="22"/>
                <w:szCs w:val="22"/>
              </w:rPr>
            </w:pPr>
          </w:p>
          <w:p w14:paraId="73D8F5A4" w14:textId="77777777" w:rsidR="00F20D89" w:rsidRPr="00176987" w:rsidRDefault="00F20D89" w:rsidP="00C55D8A">
            <w:pPr>
              <w:tabs>
                <w:tab w:val="right" w:pos="9923"/>
              </w:tabs>
              <w:ind w:left="567"/>
              <w:jc w:val="center"/>
              <w:rPr>
                <w:rFonts w:ascii="Arial" w:eastAsia="Times New Roman" w:hAnsi="Arial" w:cs="Arial"/>
                <w:sz w:val="22"/>
                <w:szCs w:val="22"/>
              </w:rPr>
            </w:pPr>
          </w:p>
          <w:p w14:paraId="655492AE" w14:textId="77777777" w:rsidR="00F20D89" w:rsidRPr="00176987" w:rsidRDefault="00F20D89" w:rsidP="00C55D8A">
            <w:pPr>
              <w:tabs>
                <w:tab w:val="right" w:pos="9923"/>
              </w:tabs>
              <w:ind w:left="567"/>
              <w:jc w:val="center"/>
              <w:rPr>
                <w:rFonts w:ascii="Arial" w:eastAsia="Times New Roman" w:hAnsi="Arial" w:cs="Arial"/>
                <w:sz w:val="22"/>
                <w:szCs w:val="22"/>
              </w:rPr>
            </w:pPr>
          </w:p>
          <w:p w14:paraId="788C1205" w14:textId="77777777" w:rsidR="00F20D89" w:rsidRPr="00176987" w:rsidRDefault="00F20D89" w:rsidP="00C55D8A">
            <w:pPr>
              <w:tabs>
                <w:tab w:val="right" w:pos="9923"/>
              </w:tabs>
              <w:ind w:left="567"/>
              <w:jc w:val="center"/>
              <w:rPr>
                <w:rFonts w:ascii="Arial" w:eastAsia="Times New Roman" w:hAnsi="Arial" w:cs="Arial"/>
                <w:sz w:val="22"/>
                <w:szCs w:val="22"/>
              </w:rPr>
            </w:pPr>
            <w:r w:rsidRPr="00176987">
              <w:rPr>
                <w:rFonts w:ascii="Arial" w:eastAsia="Times New Roman" w:hAnsi="Arial" w:cs="Arial"/>
                <w:sz w:val="22"/>
                <w:szCs w:val="22"/>
              </w:rPr>
              <w:t>_____________________________</w:t>
            </w:r>
          </w:p>
          <w:p w14:paraId="309C50D7" w14:textId="77777777" w:rsidR="00F20D89" w:rsidRPr="00176987" w:rsidRDefault="00F20D89" w:rsidP="00C55D8A">
            <w:pPr>
              <w:tabs>
                <w:tab w:val="right" w:pos="9923"/>
              </w:tabs>
              <w:ind w:left="567"/>
              <w:jc w:val="center"/>
              <w:rPr>
                <w:rFonts w:ascii="Arial" w:hAnsi="Arial" w:cs="Arial"/>
                <w:b/>
                <w:sz w:val="22"/>
                <w:szCs w:val="22"/>
                <w:lang w:val="es-ES"/>
              </w:rPr>
            </w:pPr>
            <w:r w:rsidRPr="00176987">
              <w:rPr>
                <w:rFonts w:ascii="Arial" w:hAnsi="Arial" w:cs="Arial"/>
                <w:b/>
                <w:sz w:val="22"/>
                <w:szCs w:val="22"/>
                <w:lang w:val="es-ES"/>
              </w:rPr>
              <w:t>Lic. Sylvia Neuman Samuel</w:t>
            </w:r>
          </w:p>
          <w:p w14:paraId="77D607DE" w14:textId="77777777" w:rsidR="00F20D89" w:rsidRPr="00176987" w:rsidRDefault="00F20D89" w:rsidP="00C55D8A">
            <w:pPr>
              <w:tabs>
                <w:tab w:val="right" w:pos="9923"/>
              </w:tabs>
              <w:ind w:left="567"/>
              <w:jc w:val="center"/>
              <w:rPr>
                <w:rFonts w:ascii="Arial" w:eastAsia="Times New Roman" w:hAnsi="Arial" w:cs="Arial"/>
                <w:sz w:val="22"/>
                <w:szCs w:val="22"/>
              </w:rPr>
            </w:pPr>
            <w:r w:rsidRPr="00176987">
              <w:rPr>
                <w:rFonts w:ascii="Arial" w:hAnsi="Arial" w:cs="Arial"/>
                <w:sz w:val="22"/>
                <w:szCs w:val="22"/>
                <w:lang w:val="es-ES"/>
              </w:rPr>
              <w:t>Coordinadora de Planeación y Comunicación Corporativa, Titular de la Unidad de Transparencia y Presidenta del Comité de Transparencia</w:t>
            </w:r>
          </w:p>
        </w:tc>
        <w:tc>
          <w:tcPr>
            <w:tcW w:w="5054" w:type="dxa"/>
          </w:tcPr>
          <w:p w14:paraId="68F8BF97" w14:textId="77777777" w:rsidR="00F20D89" w:rsidRPr="00176987" w:rsidRDefault="00F20D89" w:rsidP="00C55D8A">
            <w:pPr>
              <w:tabs>
                <w:tab w:val="right" w:pos="9923"/>
              </w:tabs>
              <w:ind w:left="567"/>
              <w:jc w:val="center"/>
              <w:rPr>
                <w:rFonts w:ascii="Arial" w:eastAsia="Times New Roman" w:hAnsi="Arial" w:cs="Arial"/>
                <w:sz w:val="22"/>
                <w:szCs w:val="22"/>
              </w:rPr>
            </w:pPr>
          </w:p>
          <w:p w14:paraId="29DAEC15" w14:textId="77777777" w:rsidR="00F20D89" w:rsidRPr="00176987" w:rsidRDefault="00F20D89" w:rsidP="00C55D8A">
            <w:pPr>
              <w:tabs>
                <w:tab w:val="right" w:pos="9923"/>
              </w:tabs>
              <w:ind w:left="567"/>
              <w:jc w:val="center"/>
              <w:rPr>
                <w:rFonts w:ascii="Arial" w:eastAsia="Times New Roman" w:hAnsi="Arial" w:cs="Arial"/>
                <w:sz w:val="22"/>
                <w:szCs w:val="22"/>
              </w:rPr>
            </w:pPr>
          </w:p>
          <w:p w14:paraId="4E9FAE81" w14:textId="77777777" w:rsidR="00F20D89" w:rsidRPr="00176987" w:rsidRDefault="00F20D89" w:rsidP="00C55D8A">
            <w:pPr>
              <w:tabs>
                <w:tab w:val="right" w:pos="9923"/>
              </w:tabs>
              <w:ind w:left="567"/>
              <w:jc w:val="center"/>
              <w:rPr>
                <w:rFonts w:ascii="Arial" w:eastAsia="Times New Roman" w:hAnsi="Arial" w:cs="Arial"/>
                <w:sz w:val="22"/>
                <w:szCs w:val="22"/>
              </w:rPr>
            </w:pPr>
          </w:p>
          <w:p w14:paraId="5EF672A3" w14:textId="77777777" w:rsidR="00F20D89" w:rsidRPr="00176987" w:rsidRDefault="00F20D89" w:rsidP="00C55D8A">
            <w:pPr>
              <w:tabs>
                <w:tab w:val="right" w:pos="9923"/>
              </w:tabs>
              <w:ind w:left="567"/>
              <w:jc w:val="center"/>
              <w:rPr>
                <w:rFonts w:ascii="Arial" w:eastAsia="Times New Roman" w:hAnsi="Arial" w:cs="Arial"/>
                <w:sz w:val="22"/>
                <w:szCs w:val="22"/>
              </w:rPr>
            </w:pPr>
            <w:r w:rsidRPr="00176987">
              <w:rPr>
                <w:rFonts w:ascii="Arial" w:eastAsia="Times New Roman" w:hAnsi="Arial" w:cs="Arial"/>
                <w:sz w:val="22"/>
                <w:szCs w:val="22"/>
              </w:rPr>
              <w:t>______________________________</w:t>
            </w:r>
          </w:p>
          <w:p w14:paraId="2F98C702" w14:textId="77777777" w:rsidR="00F20D89" w:rsidRPr="00176987" w:rsidRDefault="00F20D89" w:rsidP="00C55D8A">
            <w:pPr>
              <w:tabs>
                <w:tab w:val="right" w:pos="9923"/>
              </w:tabs>
              <w:ind w:left="567"/>
              <w:jc w:val="center"/>
              <w:rPr>
                <w:rFonts w:ascii="Arial" w:eastAsia="Times New Roman" w:hAnsi="Arial" w:cs="Arial"/>
                <w:sz w:val="22"/>
                <w:szCs w:val="22"/>
              </w:rPr>
            </w:pPr>
            <w:r w:rsidRPr="00176987">
              <w:rPr>
                <w:rFonts w:ascii="Arial" w:eastAsia="Times New Roman" w:hAnsi="Arial" w:cs="Arial"/>
                <w:b/>
                <w:sz w:val="22"/>
                <w:szCs w:val="22"/>
              </w:rPr>
              <w:t>Act. Agustín Díaz Fierros</w:t>
            </w:r>
          </w:p>
          <w:p w14:paraId="131771DE" w14:textId="77777777" w:rsidR="00F20D89" w:rsidRPr="00176987" w:rsidRDefault="00F20D89" w:rsidP="00C55D8A">
            <w:pPr>
              <w:tabs>
                <w:tab w:val="right" w:pos="9923"/>
              </w:tabs>
              <w:ind w:left="567"/>
              <w:jc w:val="center"/>
              <w:rPr>
                <w:rFonts w:ascii="Arial" w:eastAsia="Times New Roman" w:hAnsi="Arial" w:cs="Arial"/>
                <w:sz w:val="22"/>
                <w:szCs w:val="22"/>
              </w:rPr>
            </w:pPr>
            <w:r w:rsidRPr="00176987">
              <w:rPr>
                <w:rFonts w:ascii="Arial" w:eastAsia="Times New Roman" w:hAnsi="Arial" w:cs="Arial"/>
                <w:sz w:val="22"/>
                <w:szCs w:val="22"/>
              </w:rPr>
              <w:t>Titular del Área de Auditoría para Desarrollo y Mejora de la Gestión en suplencia del Titular del Órgano Interno de Control en Aeropuertos y Servicios Auxiliares</w:t>
            </w:r>
          </w:p>
        </w:tc>
      </w:tr>
      <w:tr w:rsidR="00F20D89" w:rsidRPr="00176987" w14:paraId="6C59293D" w14:textId="77777777" w:rsidTr="001C6C57">
        <w:trPr>
          <w:jc w:val="center"/>
        </w:trPr>
        <w:tc>
          <w:tcPr>
            <w:tcW w:w="9920" w:type="dxa"/>
            <w:gridSpan w:val="2"/>
          </w:tcPr>
          <w:p w14:paraId="6B5D6C48" w14:textId="77777777" w:rsidR="00F20D89" w:rsidRPr="00176987" w:rsidRDefault="00F20D89" w:rsidP="00C55D8A">
            <w:pPr>
              <w:tabs>
                <w:tab w:val="right" w:pos="9923"/>
              </w:tabs>
              <w:ind w:left="567"/>
              <w:rPr>
                <w:rFonts w:ascii="Arial" w:eastAsia="Times New Roman" w:hAnsi="Arial" w:cs="Arial"/>
                <w:sz w:val="22"/>
                <w:szCs w:val="22"/>
              </w:rPr>
            </w:pPr>
          </w:p>
          <w:p w14:paraId="7A0FFC3D" w14:textId="77777777" w:rsidR="00F20D89" w:rsidRPr="00176987" w:rsidRDefault="00F20D89" w:rsidP="00C55D8A">
            <w:pPr>
              <w:tabs>
                <w:tab w:val="right" w:pos="9923"/>
              </w:tabs>
              <w:rPr>
                <w:rFonts w:ascii="Arial" w:eastAsia="Times New Roman" w:hAnsi="Arial" w:cs="Arial"/>
                <w:sz w:val="22"/>
                <w:szCs w:val="22"/>
              </w:rPr>
            </w:pPr>
          </w:p>
          <w:p w14:paraId="649D9FF1" w14:textId="77777777" w:rsidR="00F20D89" w:rsidRPr="00176987" w:rsidRDefault="00F20D89" w:rsidP="00C55D8A">
            <w:pPr>
              <w:tabs>
                <w:tab w:val="right" w:pos="9923"/>
              </w:tabs>
              <w:rPr>
                <w:rFonts w:ascii="Arial" w:eastAsia="Times New Roman" w:hAnsi="Arial" w:cs="Arial"/>
                <w:sz w:val="22"/>
                <w:szCs w:val="22"/>
              </w:rPr>
            </w:pPr>
          </w:p>
          <w:p w14:paraId="0E0DCFE6" w14:textId="77777777" w:rsidR="00F20D89" w:rsidRPr="00176987" w:rsidRDefault="00F20D89" w:rsidP="00C55D8A">
            <w:pPr>
              <w:tabs>
                <w:tab w:val="right" w:pos="9923"/>
              </w:tabs>
              <w:rPr>
                <w:rFonts w:ascii="Arial" w:eastAsia="Times New Roman" w:hAnsi="Arial" w:cs="Arial"/>
                <w:sz w:val="22"/>
                <w:szCs w:val="22"/>
              </w:rPr>
            </w:pPr>
          </w:p>
          <w:p w14:paraId="42ED5AE2" w14:textId="77777777" w:rsidR="00F20D89" w:rsidRPr="00176987" w:rsidRDefault="00F20D89" w:rsidP="00C55D8A">
            <w:pPr>
              <w:tabs>
                <w:tab w:val="right" w:pos="9923"/>
              </w:tabs>
              <w:ind w:left="567"/>
              <w:jc w:val="center"/>
              <w:rPr>
                <w:rFonts w:ascii="Arial" w:eastAsia="Times New Roman" w:hAnsi="Arial" w:cs="Arial"/>
                <w:sz w:val="22"/>
                <w:szCs w:val="22"/>
              </w:rPr>
            </w:pPr>
            <w:r w:rsidRPr="00176987">
              <w:rPr>
                <w:rFonts w:ascii="Arial" w:eastAsia="Times New Roman" w:hAnsi="Arial" w:cs="Arial"/>
                <w:sz w:val="22"/>
                <w:szCs w:val="22"/>
              </w:rPr>
              <w:t>_________________________________</w:t>
            </w:r>
          </w:p>
          <w:p w14:paraId="26C47003" w14:textId="77777777" w:rsidR="00F20D89" w:rsidRPr="00176987" w:rsidRDefault="00F20D89" w:rsidP="00C55D8A">
            <w:pPr>
              <w:tabs>
                <w:tab w:val="right" w:pos="9923"/>
              </w:tabs>
              <w:ind w:left="567"/>
              <w:jc w:val="center"/>
              <w:rPr>
                <w:rFonts w:ascii="Arial" w:eastAsia="Times New Roman" w:hAnsi="Arial" w:cs="Arial"/>
                <w:b/>
                <w:sz w:val="22"/>
                <w:szCs w:val="22"/>
              </w:rPr>
            </w:pPr>
            <w:r w:rsidRPr="00176987">
              <w:rPr>
                <w:rFonts w:ascii="Arial" w:eastAsia="Times New Roman" w:hAnsi="Arial" w:cs="Arial"/>
                <w:b/>
                <w:sz w:val="22"/>
                <w:szCs w:val="22"/>
              </w:rPr>
              <w:t>Lic. María Teresa Adriana Vázquez Zavala</w:t>
            </w:r>
          </w:p>
          <w:p w14:paraId="5909E9BF" w14:textId="77777777" w:rsidR="00F20D89" w:rsidRPr="00176987" w:rsidRDefault="00F20D89" w:rsidP="00C55D8A">
            <w:pPr>
              <w:tabs>
                <w:tab w:val="right" w:pos="9923"/>
              </w:tabs>
              <w:ind w:left="567"/>
              <w:jc w:val="center"/>
              <w:rPr>
                <w:rFonts w:ascii="Arial" w:hAnsi="Arial" w:cs="Arial"/>
                <w:sz w:val="22"/>
                <w:szCs w:val="22"/>
              </w:rPr>
            </w:pPr>
            <w:r w:rsidRPr="00176987">
              <w:rPr>
                <w:rFonts w:ascii="Arial" w:eastAsia="Times New Roman" w:hAnsi="Arial" w:cs="Arial"/>
                <w:sz w:val="22"/>
                <w:szCs w:val="22"/>
              </w:rPr>
              <w:t>Coordinadora de Archivos</w:t>
            </w:r>
          </w:p>
        </w:tc>
      </w:tr>
    </w:tbl>
    <w:p w14:paraId="1EB3EB28" w14:textId="77777777" w:rsidR="00C55D8A" w:rsidRDefault="00C55D8A" w:rsidP="00C55D8A">
      <w:pPr>
        <w:pStyle w:val="Sinespaciado"/>
        <w:jc w:val="both"/>
        <w:rPr>
          <w:rFonts w:ascii="Arial" w:hAnsi="Arial" w:cs="Arial"/>
          <w:lang w:val="es-ES_tradnl" w:eastAsia="es-ES"/>
        </w:rPr>
      </w:pPr>
    </w:p>
    <w:p w14:paraId="2E3D9ECF" w14:textId="3B20C1FD" w:rsidR="00526987" w:rsidRPr="00C55D8A" w:rsidRDefault="00F20D89" w:rsidP="00C55D8A">
      <w:pPr>
        <w:pStyle w:val="Sinespaciado"/>
        <w:jc w:val="both"/>
        <w:rPr>
          <w:rFonts w:ascii="Arial" w:hAnsi="Arial" w:cs="Arial"/>
          <w:sz w:val="20"/>
        </w:rPr>
      </w:pPr>
      <w:r w:rsidRPr="00C55D8A">
        <w:rPr>
          <w:rFonts w:ascii="Arial" w:hAnsi="Arial" w:cs="Arial"/>
          <w:sz w:val="20"/>
          <w:lang w:val="es-ES_tradnl" w:eastAsia="es-ES"/>
        </w:rPr>
        <w:t>Esta hoja de firmas c</w:t>
      </w:r>
      <w:r w:rsidR="000930A9" w:rsidRPr="00C55D8A">
        <w:rPr>
          <w:rFonts w:ascii="Arial" w:hAnsi="Arial" w:cs="Arial"/>
          <w:sz w:val="20"/>
          <w:lang w:val="es-ES_tradnl" w:eastAsia="es-ES"/>
        </w:rPr>
        <w:t>o</w:t>
      </w:r>
      <w:r w:rsidR="00B36ACA" w:rsidRPr="00C55D8A">
        <w:rPr>
          <w:rFonts w:ascii="Arial" w:hAnsi="Arial" w:cs="Arial"/>
          <w:sz w:val="20"/>
          <w:lang w:val="es-ES_tradnl" w:eastAsia="es-ES"/>
        </w:rPr>
        <w:t>rresponde a la Resolución CT-</w:t>
      </w:r>
      <w:r w:rsidR="002F5B7B" w:rsidRPr="00C55D8A">
        <w:rPr>
          <w:rFonts w:ascii="Arial" w:hAnsi="Arial" w:cs="Arial"/>
          <w:sz w:val="20"/>
          <w:lang w:val="es-ES_tradnl" w:eastAsia="es-ES"/>
        </w:rPr>
        <w:t>2</w:t>
      </w:r>
      <w:r w:rsidR="00C55D8A">
        <w:rPr>
          <w:rFonts w:ascii="Arial" w:hAnsi="Arial" w:cs="Arial"/>
          <w:sz w:val="20"/>
          <w:lang w:val="es-ES_tradnl" w:eastAsia="es-ES"/>
        </w:rPr>
        <w:t>30</w:t>
      </w:r>
      <w:r w:rsidRPr="00C55D8A">
        <w:rPr>
          <w:rFonts w:ascii="Arial" w:hAnsi="Arial" w:cs="Arial"/>
          <w:sz w:val="20"/>
          <w:lang w:val="es-ES_tradnl" w:eastAsia="es-ES"/>
        </w:rPr>
        <w:t>-2017.</w:t>
      </w:r>
    </w:p>
    <w:sectPr w:rsidR="00526987" w:rsidRPr="00C55D8A" w:rsidSect="00975B94">
      <w:headerReference w:type="default" r:id="rId7"/>
      <w:pgSz w:w="12240" w:h="15840"/>
      <w:pgMar w:top="2410" w:right="1701" w:bottom="1417"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EB0F8" w14:textId="77777777" w:rsidR="00D25B37" w:rsidRDefault="00D25B37" w:rsidP="00526987">
      <w:r>
        <w:separator/>
      </w:r>
    </w:p>
  </w:endnote>
  <w:endnote w:type="continuationSeparator" w:id="0">
    <w:p w14:paraId="1BF60EDC" w14:textId="77777777" w:rsidR="00D25B37" w:rsidRDefault="00D25B37" w:rsidP="0052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9ACB7" w14:textId="77777777" w:rsidR="00D25B37" w:rsidRDefault="00D25B37" w:rsidP="00526987">
      <w:r>
        <w:separator/>
      </w:r>
    </w:p>
  </w:footnote>
  <w:footnote w:type="continuationSeparator" w:id="0">
    <w:p w14:paraId="24F3AB14" w14:textId="77777777" w:rsidR="00D25B37" w:rsidRDefault="00D25B37" w:rsidP="00526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F6BBE" w14:textId="0A743772" w:rsidR="00526987" w:rsidRDefault="00B84ADA">
    <w:pPr>
      <w:pStyle w:val="Encabezado"/>
    </w:pPr>
    <w:r>
      <w:rPr>
        <w:noProof/>
        <w:lang w:val="es-MX" w:eastAsia="es-MX"/>
      </w:rPr>
      <w:drawing>
        <wp:anchor distT="0" distB="0" distL="114300" distR="114300" simplePos="0" relativeHeight="251658240" behindDoc="1" locked="0" layoutInCell="1" allowOverlap="1" wp14:anchorId="28F21684" wp14:editId="69DB723E">
          <wp:simplePos x="0" y="0"/>
          <wp:positionH relativeFrom="column">
            <wp:posOffset>-1143930</wp:posOffset>
          </wp:positionH>
          <wp:positionV relativeFrom="paragraph">
            <wp:posOffset>-555906</wp:posOffset>
          </wp:positionV>
          <wp:extent cx="7945132" cy="10281566"/>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carta-01.png"/>
                  <pic:cNvPicPr/>
                </pic:nvPicPr>
                <pic:blipFill>
                  <a:blip r:embed="rId1">
                    <a:extLst>
                      <a:ext uri="{28A0092B-C50C-407E-A947-70E740481C1C}">
                        <a14:useLocalDpi xmlns:a14="http://schemas.microsoft.com/office/drawing/2010/main" val="0"/>
                      </a:ext>
                    </a:extLst>
                  </a:blip>
                  <a:stretch>
                    <a:fillRect/>
                  </a:stretch>
                </pic:blipFill>
                <pic:spPr>
                  <a:xfrm>
                    <a:off x="0" y="0"/>
                    <a:ext cx="7955743" cy="102952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5B4C"/>
    <w:multiLevelType w:val="hybridMultilevel"/>
    <w:tmpl w:val="362218DA"/>
    <w:lvl w:ilvl="0" w:tplc="7BCE13B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nsid w:val="16C07AA2"/>
    <w:multiLevelType w:val="hybridMultilevel"/>
    <w:tmpl w:val="BB28A1EA"/>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2">
    <w:nsid w:val="1DFA2427"/>
    <w:multiLevelType w:val="hybridMultilevel"/>
    <w:tmpl w:val="5B6A589C"/>
    <w:lvl w:ilvl="0" w:tplc="D9FAF356">
      <w:start w:val="1"/>
      <w:numFmt w:val="upperRoman"/>
      <w:lvlText w:val="%1."/>
      <w:lvlJc w:val="right"/>
      <w:pPr>
        <w:ind w:left="502"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E055FAF"/>
    <w:multiLevelType w:val="hybridMultilevel"/>
    <w:tmpl w:val="023E6D8C"/>
    <w:lvl w:ilvl="0" w:tplc="4A424F20">
      <w:start w:val="1"/>
      <w:numFmt w:val="decimal"/>
      <w:lvlText w:val="%1."/>
      <w:lvlJc w:val="left"/>
      <w:pPr>
        <w:ind w:left="360" w:hanging="360"/>
      </w:pPr>
      <w:rPr>
        <w:rFonts w:cstheme="minorBidi"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3DB63ECF"/>
    <w:multiLevelType w:val="hybridMultilevel"/>
    <w:tmpl w:val="9F1EE0D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5">
    <w:nsid w:val="4ACE10F3"/>
    <w:multiLevelType w:val="hybridMultilevel"/>
    <w:tmpl w:val="C054C7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A256CC4"/>
    <w:multiLevelType w:val="hybridMultilevel"/>
    <w:tmpl w:val="1168199E"/>
    <w:lvl w:ilvl="0" w:tplc="02C45F88">
      <w:start w:val="1"/>
      <w:numFmt w:val="decimal"/>
      <w:lvlText w:val="%1."/>
      <w:lvlJc w:val="left"/>
      <w:pPr>
        <w:ind w:left="6314" w:hanging="360"/>
      </w:pPr>
      <w:rPr>
        <w:b w:val="0"/>
        <w:lang w:val="es-ES"/>
      </w:rPr>
    </w:lvl>
    <w:lvl w:ilvl="1" w:tplc="080A0019" w:tentative="1">
      <w:start w:val="1"/>
      <w:numFmt w:val="lowerLetter"/>
      <w:lvlText w:val="%2."/>
      <w:lvlJc w:val="left"/>
      <w:pPr>
        <w:ind w:left="7034" w:hanging="360"/>
      </w:pPr>
    </w:lvl>
    <w:lvl w:ilvl="2" w:tplc="080A001B" w:tentative="1">
      <w:start w:val="1"/>
      <w:numFmt w:val="lowerRoman"/>
      <w:lvlText w:val="%3."/>
      <w:lvlJc w:val="right"/>
      <w:pPr>
        <w:ind w:left="7754" w:hanging="180"/>
      </w:pPr>
    </w:lvl>
    <w:lvl w:ilvl="3" w:tplc="080A000F" w:tentative="1">
      <w:start w:val="1"/>
      <w:numFmt w:val="decimal"/>
      <w:lvlText w:val="%4."/>
      <w:lvlJc w:val="left"/>
      <w:pPr>
        <w:ind w:left="8474" w:hanging="360"/>
      </w:pPr>
    </w:lvl>
    <w:lvl w:ilvl="4" w:tplc="080A0019" w:tentative="1">
      <w:start w:val="1"/>
      <w:numFmt w:val="lowerLetter"/>
      <w:lvlText w:val="%5."/>
      <w:lvlJc w:val="left"/>
      <w:pPr>
        <w:ind w:left="9194" w:hanging="360"/>
      </w:pPr>
    </w:lvl>
    <w:lvl w:ilvl="5" w:tplc="080A001B" w:tentative="1">
      <w:start w:val="1"/>
      <w:numFmt w:val="lowerRoman"/>
      <w:lvlText w:val="%6."/>
      <w:lvlJc w:val="right"/>
      <w:pPr>
        <w:ind w:left="9914" w:hanging="180"/>
      </w:pPr>
    </w:lvl>
    <w:lvl w:ilvl="6" w:tplc="080A000F" w:tentative="1">
      <w:start w:val="1"/>
      <w:numFmt w:val="decimal"/>
      <w:lvlText w:val="%7."/>
      <w:lvlJc w:val="left"/>
      <w:pPr>
        <w:ind w:left="10634" w:hanging="360"/>
      </w:pPr>
    </w:lvl>
    <w:lvl w:ilvl="7" w:tplc="080A0019" w:tentative="1">
      <w:start w:val="1"/>
      <w:numFmt w:val="lowerLetter"/>
      <w:lvlText w:val="%8."/>
      <w:lvlJc w:val="left"/>
      <w:pPr>
        <w:ind w:left="11354" w:hanging="360"/>
      </w:pPr>
    </w:lvl>
    <w:lvl w:ilvl="8" w:tplc="080A001B" w:tentative="1">
      <w:start w:val="1"/>
      <w:numFmt w:val="lowerRoman"/>
      <w:lvlText w:val="%9."/>
      <w:lvlJc w:val="right"/>
      <w:pPr>
        <w:ind w:left="12074" w:hanging="180"/>
      </w:pPr>
    </w:lvl>
  </w:abstractNum>
  <w:num w:numId="1">
    <w:abstractNumId w:val="2"/>
  </w:num>
  <w:num w:numId="2">
    <w:abstractNumId w:val="6"/>
  </w:num>
  <w:num w:numId="3">
    <w:abstractNumId w:val="3"/>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987"/>
    <w:rsid w:val="0000120E"/>
    <w:rsid w:val="00004284"/>
    <w:rsid w:val="00035A3D"/>
    <w:rsid w:val="000547F6"/>
    <w:rsid w:val="00057A12"/>
    <w:rsid w:val="000879FC"/>
    <w:rsid w:val="000930A9"/>
    <w:rsid w:val="000A03FD"/>
    <w:rsid w:val="000B6238"/>
    <w:rsid w:val="000E20B8"/>
    <w:rsid w:val="000F7BD2"/>
    <w:rsid w:val="001011E2"/>
    <w:rsid w:val="0011277E"/>
    <w:rsid w:val="00120BEA"/>
    <w:rsid w:val="00142D53"/>
    <w:rsid w:val="00176987"/>
    <w:rsid w:val="00187E49"/>
    <w:rsid w:val="00193FF4"/>
    <w:rsid w:val="001A174F"/>
    <w:rsid w:val="001A65D4"/>
    <w:rsid w:val="001B3528"/>
    <w:rsid w:val="001C21B5"/>
    <w:rsid w:val="001D1CDD"/>
    <w:rsid w:val="001D33DA"/>
    <w:rsid w:val="001E5476"/>
    <w:rsid w:val="00203876"/>
    <w:rsid w:val="00207CE1"/>
    <w:rsid w:val="00232F80"/>
    <w:rsid w:val="00233962"/>
    <w:rsid w:val="00237274"/>
    <w:rsid w:val="0025482A"/>
    <w:rsid w:val="002579B2"/>
    <w:rsid w:val="002E7536"/>
    <w:rsid w:val="002F5B7B"/>
    <w:rsid w:val="0031484C"/>
    <w:rsid w:val="003165C0"/>
    <w:rsid w:val="00320F27"/>
    <w:rsid w:val="003246F4"/>
    <w:rsid w:val="00325CFC"/>
    <w:rsid w:val="00334044"/>
    <w:rsid w:val="003405A3"/>
    <w:rsid w:val="00340A09"/>
    <w:rsid w:val="00354278"/>
    <w:rsid w:val="003804C0"/>
    <w:rsid w:val="00391FFC"/>
    <w:rsid w:val="0039749B"/>
    <w:rsid w:val="003A2311"/>
    <w:rsid w:val="003A42E4"/>
    <w:rsid w:val="003A55C3"/>
    <w:rsid w:val="003E189C"/>
    <w:rsid w:val="0042780D"/>
    <w:rsid w:val="004323F2"/>
    <w:rsid w:val="00435D9C"/>
    <w:rsid w:val="00485BDC"/>
    <w:rsid w:val="00490710"/>
    <w:rsid w:val="004D56F8"/>
    <w:rsid w:val="004E5B9E"/>
    <w:rsid w:val="00501073"/>
    <w:rsid w:val="00526987"/>
    <w:rsid w:val="005406CA"/>
    <w:rsid w:val="00542088"/>
    <w:rsid w:val="0056751E"/>
    <w:rsid w:val="00577714"/>
    <w:rsid w:val="00595BDD"/>
    <w:rsid w:val="00596712"/>
    <w:rsid w:val="00597C40"/>
    <w:rsid w:val="005B1D53"/>
    <w:rsid w:val="005B29C1"/>
    <w:rsid w:val="005B50E4"/>
    <w:rsid w:val="005C4FCA"/>
    <w:rsid w:val="00606862"/>
    <w:rsid w:val="00676FFE"/>
    <w:rsid w:val="006A44C3"/>
    <w:rsid w:val="006B0B0A"/>
    <w:rsid w:val="006C4781"/>
    <w:rsid w:val="006D4E1B"/>
    <w:rsid w:val="006F3D92"/>
    <w:rsid w:val="00704F29"/>
    <w:rsid w:val="007360DB"/>
    <w:rsid w:val="00740071"/>
    <w:rsid w:val="007475DF"/>
    <w:rsid w:val="007541DC"/>
    <w:rsid w:val="00763DF1"/>
    <w:rsid w:val="007753D8"/>
    <w:rsid w:val="007C67D7"/>
    <w:rsid w:val="007E0645"/>
    <w:rsid w:val="007F29AC"/>
    <w:rsid w:val="008032D1"/>
    <w:rsid w:val="0082628C"/>
    <w:rsid w:val="00826DA8"/>
    <w:rsid w:val="00841C89"/>
    <w:rsid w:val="00887E14"/>
    <w:rsid w:val="0089198C"/>
    <w:rsid w:val="0089276C"/>
    <w:rsid w:val="008A0359"/>
    <w:rsid w:val="008B220B"/>
    <w:rsid w:val="008F3A65"/>
    <w:rsid w:val="008F62DD"/>
    <w:rsid w:val="00935CF5"/>
    <w:rsid w:val="009360F9"/>
    <w:rsid w:val="00953CA2"/>
    <w:rsid w:val="00954942"/>
    <w:rsid w:val="00954F2F"/>
    <w:rsid w:val="00971276"/>
    <w:rsid w:val="00975B94"/>
    <w:rsid w:val="0098433B"/>
    <w:rsid w:val="009A6B39"/>
    <w:rsid w:val="009B0874"/>
    <w:rsid w:val="009C3421"/>
    <w:rsid w:val="009D5ACE"/>
    <w:rsid w:val="009E303C"/>
    <w:rsid w:val="00A0523A"/>
    <w:rsid w:val="00A159DD"/>
    <w:rsid w:val="00A64B88"/>
    <w:rsid w:val="00A80BCF"/>
    <w:rsid w:val="00AA24F4"/>
    <w:rsid w:val="00AB75F1"/>
    <w:rsid w:val="00AC0B1D"/>
    <w:rsid w:val="00AD1081"/>
    <w:rsid w:val="00AD6E73"/>
    <w:rsid w:val="00AF31AE"/>
    <w:rsid w:val="00AF5839"/>
    <w:rsid w:val="00B1585E"/>
    <w:rsid w:val="00B36ACA"/>
    <w:rsid w:val="00B42704"/>
    <w:rsid w:val="00B84ADA"/>
    <w:rsid w:val="00BE551D"/>
    <w:rsid w:val="00BF0003"/>
    <w:rsid w:val="00BF0EC7"/>
    <w:rsid w:val="00C27A41"/>
    <w:rsid w:val="00C42A75"/>
    <w:rsid w:val="00C55D8A"/>
    <w:rsid w:val="00C94074"/>
    <w:rsid w:val="00CA21D0"/>
    <w:rsid w:val="00CA28F6"/>
    <w:rsid w:val="00CA4FFF"/>
    <w:rsid w:val="00CC0301"/>
    <w:rsid w:val="00CE18F6"/>
    <w:rsid w:val="00CE77B8"/>
    <w:rsid w:val="00D02259"/>
    <w:rsid w:val="00D25B37"/>
    <w:rsid w:val="00D26B87"/>
    <w:rsid w:val="00D3636F"/>
    <w:rsid w:val="00D51E37"/>
    <w:rsid w:val="00D56BDB"/>
    <w:rsid w:val="00D711DD"/>
    <w:rsid w:val="00D7527F"/>
    <w:rsid w:val="00D758ED"/>
    <w:rsid w:val="00D85B95"/>
    <w:rsid w:val="00D87A89"/>
    <w:rsid w:val="00D968BA"/>
    <w:rsid w:val="00DB1421"/>
    <w:rsid w:val="00DB3C3F"/>
    <w:rsid w:val="00DC5644"/>
    <w:rsid w:val="00DD3C7E"/>
    <w:rsid w:val="00DD758B"/>
    <w:rsid w:val="00DF2E79"/>
    <w:rsid w:val="00E0268F"/>
    <w:rsid w:val="00E11A80"/>
    <w:rsid w:val="00E147BC"/>
    <w:rsid w:val="00E336E6"/>
    <w:rsid w:val="00E82892"/>
    <w:rsid w:val="00EA55D9"/>
    <w:rsid w:val="00ED6F50"/>
    <w:rsid w:val="00EE2D00"/>
    <w:rsid w:val="00EE2E2C"/>
    <w:rsid w:val="00EE445F"/>
    <w:rsid w:val="00EF4FB6"/>
    <w:rsid w:val="00EF5FBF"/>
    <w:rsid w:val="00F01D6C"/>
    <w:rsid w:val="00F11F3C"/>
    <w:rsid w:val="00F20D89"/>
    <w:rsid w:val="00F31016"/>
    <w:rsid w:val="00F4235F"/>
    <w:rsid w:val="00F44AEE"/>
    <w:rsid w:val="00F50BA4"/>
    <w:rsid w:val="00F51538"/>
    <w:rsid w:val="00F52335"/>
    <w:rsid w:val="00F569D0"/>
    <w:rsid w:val="00F56B8C"/>
    <w:rsid w:val="00F8524B"/>
    <w:rsid w:val="00FA3536"/>
    <w:rsid w:val="00FA6B2A"/>
    <w:rsid w:val="00FC35C1"/>
    <w:rsid w:val="00FE5440"/>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32152C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2698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26987"/>
    <w:rPr>
      <w:rFonts w:ascii="Lucida Grande" w:hAnsi="Lucida Grande" w:cs="Lucida Grande"/>
      <w:sz w:val="18"/>
      <w:szCs w:val="18"/>
    </w:rPr>
  </w:style>
  <w:style w:type="paragraph" w:styleId="Encabezado">
    <w:name w:val="header"/>
    <w:basedOn w:val="Normal"/>
    <w:link w:val="EncabezadoCar"/>
    <w:uiPriority w:val="99"/>
    <w:unhideWhenUsed/>
    <w:rsid w:val="00526987"/>
    <w:pPr>
      <w:tabs>
        <w:tab w:val="center" w:pos="4252"/>
        <w:tab w:val="right" w:pos="8504"/>
      </w:tabs>
    </w:pPr>
  </w:style>
  <w:style w:type="character" w:customStyle="1" w:styleId="EncabezadoCar">
    <w:name w:val="Encabezado Car"/>
    <w:basedOn w:val="Fuentedeprrafopredeter"/>
    <w:link w:val="Encabezado"/>
    <w:uiPriority w:val="99"/>
    <w:rsid w:val="00526987"/>
  </w:style>
  <w:style w:type="paragraph" w:styleId="Piedepgina">
    <w:name w:val="footer"/>
    <w:basedOn w:val="Normal"/>
    <w:link w:val="PiedepginaCar"/>
    <w:uiPriority w:val="99"/>
    <w:unhideWhenUsed/>
    <w:rsid w:val="00526987"/>
    <w:pPr>
      <w:tabs>
        <w:tab w:val="center" w:pos="4252"/>
        <w:tab w:val="right" w:pos="8504"/>
      </w:tabs>
    </w:pPr>
  </w:style>
  <w:style w:type="character" w:customStyle="1" w:styleId="PiedepginaCar">
    <w:name w:val="Pie de página Car"/>
    <w:basedOn w:val="Fuentedeprrafopredeter"/>
    <w:link w:val="Piedepgina"/>
    <w:uiPriority w:val="99"/>
    <w:rsid w:val="00526987"/>
  </w:style>
  <w:style w:type="paragraph" w:styleId="Sinespaciado">
    <w:name w:val="No Spacing"/>
    <w:uiPriority w:val="1"/>
    <w:qFormat/>
    <w:rsid w:val="00237274"/>
    <w:rPr>
      <w:sz w:val="22"/>
      <w:szCs w:val="22"/>
      <w:lang w:val="es-MX" w:eastAsia="es-MX"/>
    </w:rPr>
  </w:style>
  <w:style w:type="paragraph" w:styleId="Prrafodelista">
    <w:name w:val="List Paragraph"/>
    <w:basedOn w:val="Normal"/>
    <w:uiPriority w:val="34"/>
    <w:qFormat/>
    <w:rsid w:val="00237274"/>
    <w:pPr>
      <w:spacing w:after="200" w:line="276" w:lineRule="auto"/>
      <w:ind w:left="720"/>
      <w:contextualSpacing/>
    </w:pPr>
    <w:rPr>
      <w:sz w:val="22"/>
      <w:szCs w:val="22"/>
      <w:lang w:val="es-MX" w:eastAsia="es-MX"/>
    </w:rPr>
  </w:style>
  <w:style w:type="character" w:styleId="Hipervnculo">
    <w:name w:val="Hyperlink"/>
    <w:basedOn w:val="Fuentedeprrafopredeter"/>
    <w:uiPriority w:val="99"/>
    <w:unhideWhenUsed/>
    <w:rsid w:val="00237274"/>
    <w:rPr>
      <w:color w:val="0000FF" w:themeColor="hyperlink"/>
      <w:u w:val="single"/>
    </w:rPr>
  </w:style>
  <w:style w:type="paragraph" w:customStyle="1" w:styleId="Texto">
    <w:name w:val="Texto"/>
    <w:basedOn w:val="Normal"/>
    <w:link w:val="TextoCar"/>
    <w:rsid w:val="00CE18F6"/>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CE18F6"/>
    <w:rPr>
      <w:rFonts w:ascii="Arial" w:eastAsia="Times New Roman" w:hAnsi="Arial" w:cs="Arial"/>
      <w:sz w:val="18"/>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8059">
      <w:bodyDiv w:val="1"/>
      <w:marLeft w:val="0"/>
      <w:marRight w:val="0"/>
      <w:marTop w:val="0"/>
      <w:marBottom w:val="0"/>
      <w:divBdr>
        <w:top w:val="none" w:sz="0" w:space="0" w:color="auto"/>
        <w:left w:val="none" w:sz="0" w:space="0" w:color="auto"/>
        <w:bottom w:val="none" w:sz="0" w:space="0" w:color="auto"/>
        <w:right w:val="none" w:sz="0" w:space="0" w:color="auto"/>
      </w:divBdr>
    </w:div>
    <w:div w:id="39478971">
      <w:bodyDiv w:val="1"/>
      <w:marLeft w:val="0"/>
      <w:marRight w:val="0"/>
      <w:marTop w:val="0"/>
      <w:marBottom w:val="0"/>
      <w:divBdr>
        <w:top w:val="none" w:sz="0" w:space="0" w:color="auto"/>
        <w:left w:val="none" w:sz="0" w:space="0" w:color="auto"/>
        <w:bottom w:val="none" w:sz="0" w:space="0" w:color="auto"/>
        <w:right w:val="none" w:sz="0" w:space="0" w:color="auto"/>
      </w:divBdr>
    </w:div>
    <w:div w:id="75715574">
      <w:bodyDiv w:val="1"/>
      <w:marLeft w:val="0"/>
      <w:marRight w:val="0"/>
      <w:marTop w:val="0"/>
      <w:marBottom w:val="0"/>
      <w:divBdr>
        <w:top w:val="none" w:sz="0" w:space="0" w:color="auto"/>
        <w:left w:val="none" w:sz="0" w:space="0" w:color="auto"/>
        <w:bottom w:val="none" w:sz="0" w:space="0" w:color="auto"/>
        <w:right w:val="none" w:sz="0" w:space="0" w:color="auto"/>
      </w:divBdr>
    </w:div>
    <w:div w:id="87770565">
      <w:bodyDiv w:val="1"/>
      <w:marLeft w:val="0"/>
      <w:marRight w:val="0"/>
      <w:marTop w:val="0"/>
      <w:marBottom w:val="0"/>
      <w:divBdr>
        <w:top w:val="none" w:sz="0" w:space="0" w:color="auto"/>
        <w:left w:val="none" w:sz="0" w:space="0" w:color="auto"/>
        <w:bottom w:val="none" w:sz="0" w:space="0" w:color="auto"/>
        <w:right w:val="none" w:sz="0" w:space="0" w:color="auto"/>
      </w:divBdr>
    </w:div>
    <w:div w:id="105778817">
      <w:bodyDiv w:val="1"/>
      <w:marLeft w:val="0"/>
      <w:marRight w:val="0"/>
      <w:marTop w:val="0"/>
      <w:marBottom w:val="0"/>
      <w:divBdr>
        <w:top w:val="none" w:sz="0" w:space="0" w:color="auto"/>
        <w:left w:val="none" w:sz="0" w:space="0" w:color="auto"/>
        <w:bottom w:val="none" w:sz="0" w:space="0" w:color="auto"/>
        <w:right w:val="none" w:sz="0" w:space="0" w:color="auto"/>
      </w:divBdr>
    </w:div>
    <w:div w:id="116723673">
      <w:bodyDiv w:val="1"/>
      <w:marLeft w:val="0"/>
      <w:marRight w:val="0"/>
      <w:marTop w:val="0"/>
      <w:marBottom w:val="0"/>
      <w:divBdr>
        <w:top w:val="none" w:sz="0" w:space="0" w:color="auto"/>
        <w:left w:val="none" w:sz="0" w:space="0" w:color="auto"/>
        <w:bottom w:val="none" w:sz="0" w:space="0" w:color="auto"/>
        <w:right w:val="none" w:sz="0" w:space="0" w:color="auto"/>
      </w:divBdr>
    </w:div>
    <w:div w:id="192768328">
      <w:bodyDiv w:val="1"/>
      <w:marLeft w:val="0"/>
      <w:marRight w:val="0"/>
      <w:marTop w:val="0"/>
      <w:marBottom w:val="0"/>
      <w:divBdr>
        <w:top w:val="none" w:sz="0" w:space="0" w:color="auto"/>
        <w:left w:val="none" w:sz="0" w:space="0" w:color="auto"/>
        <w:bottom w:val="none" w:sz="0" w:space="0" w:color="auto"/>
        <w:right w:val="none" w:sz="0" w:space="0" w:color="auto"/>
      </w:divBdr>
    </w:div>
    <w:div w:id="283730590">
      <w:bodyDiv w:val="1"/>
      <w:marLeft w:val="0"/>
      <w:marRight w:val="0"/>
      <w:marTop w:val="0"/>
      <w:marBottom w:val="0"/>
      <w:divBdr>
        <w:top w:val="none" w:sz="0" w:space="0" w:color="auto"/>
        <w:left w:val="none" w:sz="0" w:space="0" w:color="auto"/>
        <w:bottom w:val="none" w:sz="0" w:space="0" w:color="auto"/>
        <w:right w:val="none" w:sz="0" w:space="0" w:color="auto"/>
      </w:divBdr>
    </w:div>
    <w:div w:id="292295449">
      <w:bodyDiv w:val="1"/>
      <w:marLeft w:val="0"/>
      <w:marRight w:val="0"/>
      <w:marTop w:val="0"/>
      <w:marBottom w:val="0"/>
      <w:divBdr>
        <w:top w:val="none" w:sz="0" w:space="0" w:color="auto"/>
        <w:left w:val="none" w:sz="0" w:space="0" w:color="auto"/>
        <w:bottom w:val="none" w:sz="0" w:space="0" w:color="auto"/>
        <w:right w:val="none" w:sz="0" w:space="0" w:color="auto"/>
      </w:divBdr>
    </w:div>
    <w:div w:id="367532807">
      <w:bodyDiv w:val="1"/>
      <w:marLeft w:val="0"/>
      <w:marRight w:val="0"/>
      <w:marTop w:val="0"/>
      <w:marBottom w:val="0"/>
      <w:divBdr>
        <w:top w:val="none" w:sz="0" w:space="0" w:color="auto"/>
        <w:left w:val="none" w:sz="0" w:space="0" w:color="auto"/>
        <w:bottom w:val="none" w:sz="0" w:space="0" w:color="auto"/>
        <w:right w:val="none" w:sz="0" w:space="0" w:color="auto"/>
      </w:divBdr>
    </w:div>
    <w:div w:id="483933343">
      <w:bodyDiv w:val="1"/>
      <w:marLeft w:val="0"/>
      <w:marRight w:val="0"/>
      <w:marTop w:val="0"/>
      <w:marBottom w:val="0"/>
      <w:divBdr>
        <w:top w:val="none" w:sz="0" w:space="0" w:color="auto"/>
        <w:left w:val="none" w:sz="0" w:space="0" w:color="auto"/>
        <w:bottom w:val="none" w:sz="0" w:space="0" w:color="auto"/>
        <w:right w:val="none" w:sz="0" w:space="0" w:color="auto"/>
      </w:divBdr>
    </w:div>
    <w:div w:id="681736606">
      <w:bodyDiv w:val="1"/>
      <w:marLeft w:val="0"/>
      <w:marRight w:val="0"/>
      <w:marTop w:val="0"/>
      <w:marBottom w:val="0"/>
      <w:divBdr>
        <w:top w:val="none" w:sz="0" w:space="0" w:color="auto"/>
        <w:left w:val="none" w:sz="0" w:space="0" w:color="auto"/>
        <w:bottom w:val="none" w:sz="0" w:space="0" w:color="auto"/>
        <w:right w:val="none" w:sz="0" w:space="0" w:color="auto"/>
      </w:divBdr>
    </w:div>
    <w:div w:id="705911630">
      <w:bodyDiv w:val="1"/>
      <w:marLeft w:val="0"/>
      <w:marRight w:val="0"/>
      <w:marTop w:val="0"/>
      <w:marBottom w:val="0"/>
      <w:divBdr>
        <w:top w:val="none" w:sz="0" w:space="0" w:color="auto"/>
        <w:left w:val="none" w:sz="0" w:space="0" w:color="auto"/>
        <w:bottom w:val="none" w:sz="0" w:space="0" w:color="auto"/>
        <w:right w:val="none" w:sz="0" w:space="0" w:color="auto"/>
      </w:divBdr>
    </w:div>
    <w:div w:id="721752505">
      <w:bodyDiv w:val="1"/>
      <w:marLeft w:val="0"/>
      <w:marRight w:val="0"/>
      <w:marTop w:val="0"/>
      <w:marBottom w:val="0"/>
      <w:divBdr>
        <w:top w:val="none" w:sz="0" w:space="0" w:color="auto"/>
        <w:left w:val="none" w:sz="0" w:space="0" w:color="auto"/>
        <w:bottom w:val="none" w:sz="0" w:space="0" w:color="auto"/>
        <w:right w:val="none" w:sz="0" w:space="0" w:color="auto"/>
      </w:divBdr>
    </w:div>
    <w:div w:id="731268026">
      <w:bodyDiv w:val="1"/>
      <w:marLeft w:val="0"/>
      <w:marRight w:val="0"/>
      <w:marTop w:val="0"/>
      <w:marBottom w:val="0"/>
      <w:divBdr>
        <w:top w:val="none" w:sz="0" w:space="0" w:color="auto"/>
        <w:left w:val="none" w:sz="0" w:space="0" w:color="auto"/>
        <w:bottom w:val="none" w:sz="0" w:space="0" w:color="auto"/>
        <w:right w:val="none" w:sz="0" w:space="0" w:color="auto"/>
      </w:divBdr>
    </w:div>
    <w:div w:id="744693644">
      <w:bodyDiv w:val="1"/>
      <w:marLeft w:val="0"/>
      <w:marRight w:val="0"/>
      <w:marTop w:val="0"/>
      <w:marBottom w:val="0"/>
      <w:divBdr>
        <w:top w:val="none" w:sz="0" w:space="0" w:color="auto"/>
        <w:left w:val="none" w:sz="0" w:space="0" w:color="auto"/>
        <w:bottom w:val="none" w:sz="0" w:space="0" w:color="auto"/>
        <w:right w:val="none" w:sz="0" w:space="0" w:color="auto"/>
      </w:divBdr>
    </w:div>
    <w:div w:id="773089853">
      <w:bodyDiv w:val="1"/>
      <w:marLeft w:val="0"/>
      <w:marRight w:val="0"/>
      <w:marTop w:val="0"/>
      <w:marBottom w:val="0"/>
      <w:divBdr>
        <w:top w:val="none" w:sz="0" w:space="0" w:color="auto"/>
        <w:left w:val="none" w:sz="0" w:space="0" w:color="auto"/>
        <w:bottom w:val="none" w:sz="0" w:space="0" w:color="auto"/>
        <w:right w:val="none" w:sz="0" w:space="0" w:color="auto"/>
      </w:divBdr>
    </w:div>
    <w:div w:id="826016846">
      <w:bodyDiv w:val="1"/>
      <w:marLeft w:val="0"/>
      <w:marRight w:val="0"/>
      <w:marTop w:val="0"/>
      <w:marBottom w:val="0"/>
      <w:divBdr>
        <w:top w:val="none" w:sz="0" w:space="0" w:color="auto"/>
        <w:left w:val="none" w:sz="0" w:space="0" w:color="auto"/>
        <w:bottom w:val="none" w:sz="0" w:space="0" w:color="auto"/>
        <w:right w:val="none" w:sz="0" w:space="0" w:color="auto"/>
      </w:divBdr>
    </w:div>
    <w:div w:id="900285605">
      <w:bodyDiv w:val="1"/>
      <w:marLeft w:val="0"/>
      <w:marRight w:val="0"/>
      <w:marTop w:val="0"/>
      <w:marBottom w:val="0"/>
      <w:divBdr>
        <w:top w:val="none" w:sz="0" w:space="0" w:color="auto"/>
        <w:left w:val="none" w:sz="0" w:space="0" w:color="auto"/>
        <w:bottom w:val="none" w:sz="0" w:space="0" w:color="auto"/>
        <w:right w:val="none" w:sz="0" w:space="0" w:color="auto"/>
      </w:divBdr>
    </w:div>
    <w:div w:id="908421671">
      <w:bodyDiv w:val="1"/>
      <w:marLeft w:val="0"/>
      <w:marRight w:val="0"/>
      <w:marTop w:val="0"/>
      <w:marBottom w:val="0"/>
      <w:divBdr>
        <w:top w:val="none" w:sz="0" w:space="0" w:color="auto"/>
        <w:left w:val="none" w:sz="0" w:space="0" w:color="auto"/>
        <w:bottom w:val="none" w:sz="0" w:space="0" w:color="auto"/>
        <w:right w:val="none" w:sz="0" w:space="0" w:color="auto"/>
      </w:divBdr>
    </w:div>
    <w:div w:id="910040772">
      <w:bodyDiv w:val="1"/>
      <w:marLeft w:val="0"/>
      <w:marRight w:val="0"/>
      <w:marTop w:val="0"/>
      <w:marBottom w:val="0"/>
      <w:divBdr>
        <w:top w:val="none" w:sz="0" w:space="0" w:color="auto"/>
        <w:left w:val="none" w:sz="0" w:space="0" w:color="auto"/>
        <w:bottom w:val="none" w:sz="0" w:space="0" w:color="auto"/>
        <w:right w:val="none" w:sz="0" w:space="0" w:color="auto"/>
      </w:divBdr>
    </w:div>
    <w:div w:id="932931729">
      <w:bodyDiv w:val="1"/>
      <w:marLeft w:val="0"/>
      <w:marRight w:val="0"/>
      <w:marTop w:val="0"/>
      <w:marBottom w:val="0"/>
      <w:divBdr>
        <w:top w:val="none" w:sz="0" w:space="0" w:color="auto"/>
        <w:left w:val="none" w:sz="0" w:space="0" w:color="auto"/>
        <w:bottom w:val="none" w:sz="0" w:space="0" w:color="auto"/>
        <w:right w:val="none" w:sz="0" w:space="0" w:color="auto"/>
      </w:divBdr>
    </w:div>
    <w:div w:id="942226789">
      <w:bodyDiv w:val="1"/>
      <w:marLeft w:val="0"/>
      <w:marRight w:val="0"/>
      <w:marTop w:val="0"/>
      <w:marBottom w:val="0"/>
      <w:divBdr>
        <w:top w:val="none" w:sz="0" w:space="0" w:color="auto"/>
        <w:left w:val="none" w:sz="0" w:space="0" w:color="auto"/>
        <w:bottom w:val="none" w:sz="0" w:space="0" w:color="auto"/>
        <w:right w:val="none" w:sz="0" w:space="0" w:color="auto"/>
      </w:divBdr>
    </w:div>
    <w:div w:id="961031123">
      <w:bodyDiv w:val="1"/>
      <w:marLeft w:val="0"/>
      <w:marRight w:val="0"/>
      <w:marTop w:val="0"/>
      <w:marBottom w:val="0"/>
      <w:divBdr>
        <w:top w:val="none" w:sz="0" w:space="0" w:color="auto"/>
        <w:left w:val="none" w:sz="0" w:space="0" w:color="auto"/>
        <w:bottom w:val="none" w:sz="0" w:space="0" w:color="auto"/>
        <w:right w:val="none" w:sz="0" w:space="0" w:color="auto"/>
      </w:divBdr>
    </w:div>
    <w:div w:id="964699306">
      <w:bodyDiv w:val="1"/>
      <w:marLeft w:val="0"/>
      <w:marRight w:val="0"/>
      <w:marTop w:val="0"/>
      <w:marBottom w:val="0"/>
      <w:divBdr>
        <w:top w:val="none" w:sz="0" w:space="0" w:color="auto"/>
        <w:left w:val="none" w:sz="0" w:space="0" w:color="auto"/>
        <w:bottom w:val="none" w:sz="0" w:space="0" w:color="auto"/>
        <w:right w:val="none" w:sz="0" w:space="0" w:color="auto"/>
      </w:divBdr>
    </w:div>
    <w:div w:id="984361614">
      <w:bodyDiv w:val="1"/>
      <w:marLeft w:val="0"/>
      <w:marRight w:val="0"/>
      <w:marTop w:val="0"/>
      <w:marBottom w:val="0"/>
      <w:divBdr>
        <w:top w:val="none" w:sz="0" w:space="0" w:color="auto"/>
        <w:left w:val="none" w:sz="0" w:space="0" w:color="auto"/>
        <w:bottom w:val="none" w:sz="0" w:space="0" w:color="auto"/>
        <w:right w:val="none" w:sz="0" w:space="0" w:color="auto"/>
      </w:divBdr>
    </w:div>
    <w:div w:id="1007559033">
      <w:bodyDiv w:val="1"/>
      <w:marLeft w:val="0"/>
      <w:marRight w:val="0"/>
      <w:marTop w:val="0"/>
      <w:marBottom w:val="0"/>
      <w:divBdr>
        <w:top w:val="none" w:sz="0" w:space="0" w:color="auto"/>
        <w:left w:val="none" w:sz="0" w:space="0" w:color="auto"/>
        <w:bottom w:val="none" w:sz="0" w:space="0" w:color="auto"/>
        <w:right w:val="none" w:sz="0" w:space="0" w:color="auto"/>
      </w:divBdr>
    </w:div>
    <w:div w:id="1028410508">
      <w:bodyDiv w:val="1"/>
      <w:marLeft w:val="0"/>
      <w:marRight w:val="0"/>
      <w:marTop w:val="0"/>
      <w:marBottom w:val="0"/>
      <w:divBdr>
        <w:top w:val="none" w:sz="0" w:space="0" w:color="auto"/>
        <w:left w:val="none" w:sz="0" w:space="0" w:color="auto"/>
        <w:bottom w:val="none" w:sz="0" w:space="0" w:color="auto"/>
        <w:right w:val="none" w:sz="0" w:space="0" w:color="auto"/>
      </w:divBdr>
    </w:div>
    <w:div w:id="1041855896">
      <w:bodyDiv w:val="1"/>
      <w:marLeft w:val="0"/>
      <w:marRight w:val="0"/>
      <w:marTop w:val="0"/>
      <w:marBottom w:val="0"/>
      <w:divBdr>
        <w:top w:val="none" w:sz="0" w:space="0" w:color="auto"/>
        <w:left w:val="none" w:sz="0" w:space="0" w:color="auto"/>
        <w:bottom w:val="none" w:sz="0" w:space="0" w:color="auto"/>
        <w:right w:val="none" w:sz="0" w:space="0" w:color="auto"/>
      </w:divBdr>
    </w:div>
    <w:div w:id="1089810079">
      <w:bodyDiv w:val="1"/>
      <w:marLeft w:val="0"/>
      <w:marRight w:val="0"/>
      <w:marTop w:val="0"/>
      <w:marBottom w:val="0"/>
      <w:divBdr>
        <w:top w:val="none" w:sz="0" w:space="0" w:color="auto"/>
        <w:left w:val="none" w:sz="0" w:space="0" w:color="auto"/>
        <w:bottom w:val="none" w:sz="0" w:space="0" w:color="auto"/>
        <w:right w:val="none" w:sz="0" w:space="0" w:color="auto"/>
      </w:divBdr>
    </w:div>
    <w:div w:id="1106002016">
      <w:bodyDiv w:val="1"/>
      <w:marLeft w:val="0"/>
      <w:marRight w:val="0"/>
      <w:marTop w:val="0"/>
      <w:marBottom w:val="0"/>
      <w:divBdr>
        <w:top w:val="none" w:sz="0" w:space="0" w:color="auto"/>
        <w:left w:val="none" w:sz="0" w:space="0" w:color="auto"/>
        <w:bottom w:val="none" w:sz="0" w:space="0" w:color="auto"/>
        <w:right w:val="none" w:sz="0" w:space="0" w:color="auto"/>
      </w:divBdr>
    </w:div>
    <w:div w:id="1107191020">
      <w:bodyDiv w:val="1"/>
      <w:marLeft w:val="0"/>
      <w:marRight w:val="0"/>
      <w:marTop w:val="0"/>
      <w:marBottom w:val="0"/>
      <w:divBdr>
        <w:top w:val="none" w:sz="0" w:space="0" w:color="auto"/>
        <w:left w:val="none" w:sz="0" w:space="0" w:color="auto"/>
        <w:bottom w:val="none" w:sz="0" w:space="0" w:color="auto"/>
        <w:right w:val="none" w:sz="0" w:space="0" w:color="auto"/>
      </w:divBdr>
    </w:div>
    <w:div w:id="1118185594">
      <w:bodyDiv w:val="1"/>
      <w:marLeft w:val="0"/>
      <w:marRight w:val="0"/>
      <w:marTop w:val="0"/>
      <w:marBottom w:val="0"/>
      <w:divBdr>
        <w:top w:val="none" w:sz="0" w:space="0" w:color="auto"/>
        <w:left w:val="none" w:sz="0" w:space="0" w:color="auto"/>
        <w:bottom w:val="none" w:sz="0" w:space="0" w:color="auto"/>
        <w:right w:val="none" w:sz="0" w:space="0" w:color="auto"/>
      </w:divBdr>
    </w:div>
    <w:div w:id="1145853854">
      <w:bodyDiv w:val="1"/>
      <w:marLeft w:val="0"/>
      <w:marRight w:val="0"/>
      <w:marTop w:val="0"/>
      <w:marBottom w:val="0"/>
      <w:divBdr>
        <w:top w:val="none" w:sz="0" w:space="0" w:color="auto"/>
        <w:left w:val="none" w:sz="0" w:space="0" w:color="auto"/>
        <w:bottom w:val="none" w:sz="0" w:space="0" w:color="auto"/>
        <w:right w:val="none" w:sz="0" w:space="0" w:color="auto"/>
      </w:divBdr>
    </w:div>
    <w:div w:id="1158576551">
      <w:bodyDiv w:val="1"/>
      <w:marLeft w:val="0"/>
      <w:marRight w:val="0"/>
      <w:marTop w:val="0"/>
      <w:marBottom w:val="0"/>
      <w:divBdr>
        <w:top w:val="none" w:sz="0" w:space="0" w:color="auto"/>
        <w:left w:val="none" w:sz="0" w:space="0" w:color="auto"/>
        <w:bottom w:val="none" w:sz="0" w:space="0" w:color="auto"/>
        <w:right w:val="none" w:sz="0" w:space="0" w:color="auto"/>
      </w:divBdr>
    </w:div>
    <w:div w:id="1194804392">
      <w:bodyDiv w:val="1"/>
      <w:marLeft w:val="0"/>
      <w:marRight w:val="0"/>
      <w:marTop w:val="0"/>
      <w:marBottom w:val="0"/>
      <w:divBdr>
        <w:top w:val="none" w:sz="0" w:space="0" w:color="auto"/>
        <w:left w:val="none" w:sz="0" w:space="0" w:color="auto"/>
        <w:bottom w:val="none" w:sz="0" w:space="0" w:color="auto"/>
        <w:right w:val="none" w:sz="0" w:space="0" w:color="auto"/>
      </w:divBdr>
    </w:div>
    <w:div w:id="1309047576">
      <w:bodyDiv w:val="1"/>
      <w:marLeft w:val="0"/>
      <w:marRight w:val="0"/>
      <w:marTop w:val="0"/>
      <w:marBottom w:val="0"/>
      <w:divBdr>
        <w:top w:val="none" w:sz="0" w:space="0" w:color="auto"/>
        <w:left w:val="none" w:sz="0" w:space="0" w:color="auto"/>
        <w:bottom w:val="none" w:sz="0" w:space="0" w:color="auto"/>
        <w:right w:val="none" w:sz="0" w:space="0" w:color="auto"/>
      </w:divBdr>
    </w:div>
    <w:div w:id="1415396001">
      <w:bodyDiv w:val="1"/>
      <w:marLeft w:val="0"/>
      <w:marRight w:val="0"/>
      <w:marTop w:val="0"/>
      <w:marBottom w:val="0"/>
      <w:divBdr>
        <w:top w:val="none" w:sz="0" w:space="0" w:color="auto"/>
        <w:left w:val="none" w:sz="0" w:space="0" w:color="auto"/>
        <w:bottom w:val="none" w:sz="0" w:space="0" w:color="auto"/>
        <w:right w:val="none" w:sz="0" w:space="0" w:color="auto"/>
      </w:divBdr>
    </w:div>
    <w:div w:id="1437019084">
      <w:bodyDiv w:val="1"/>
      <w:marLeft w:val="0"/>
      <w:marRight w:val="0"/>
      <w:marTop w:val="0"/>
      <w:marBottom w:val="0"/>
      <w:divBdr>
        <w:top w:val="none" w:sz="0" w:space="0" w:color="auto"/>
        <w:left w:val="none" w:sz="0" w:space="0" w:color="auto"/>
        <w:bottom w:val="none" w:sz="0" w:space="0" w:color="auto"/>
        <w:right w:val="none" w:sz="0" w:space="0" w:color="auto"/>
      </w:divBdr>
    </w:div>
    <w:div w:id="1440294736">
      <w:bodyDiv w:val="1"/>
      <w:marLeft w:val="0"/>
      <w:marRight w:val="0"/>
      <w:marTop w:val="0"/>
      <w:marBottom w:val="0"/>
      <w:divBdr>
        <w:top w:val="none" w:sz="0" w:space="0" w:color="auto"/>
        <w:left w:val="none" w:sz="0" w:space="0" w:color="auto"/>
        <w:bottom w:val="none" w:sz="0" w:space="0" w:color="auto"/>
        <w:right w:val="none" w:sz="0" w:space="0" w:color="auto"/>
      </w:divBdr>
    </w:div>
    <w:div w:id="1482968391">
      <w:bodyDiv w:val="1"/>
      <w:marLeft w:val="0"/>
      <w:marRight w:val="0"/>
      <w:marTop w:val="0"/>
      <w:marBottom w:val="0"/>
      <w:divBdr>
        <w:top w:val="none" w:sz="0" w:space="0" w:color="auto"/>
        <w:left w:val="none" w:sz="0" w:space="0" w:color="auto"/>
        <w:bottom w:val="none" w:sz="0" w:space="0" w:color="auto"/>
        <w:right w:val="none" w:sz="0" w:space="0" w:color="auto"/>
      </w:divBdr>
    </w:div>
    <w:div w:id="1490486035">
      <w:bodyDiv w:val="1"/>
      <w:marLeft w:val="0"/>
      <w:marRight w:val="0"/>
      <w:marTop w:val="0"/>
      <w:marBottom w:val="0"/>
      <w:divBdr>
        <w:top w:val="none" w:sz="0" w:space="0" w:color="auto"/>
        <w:left w:val="none" w:sz="0" w:space="0" w:color="auto"/>
        <w:bottom w:val="none" w:sz="0" w:space="0" w:color="auto"/>
        <w:right w:val="none" w:sz="0" w:space="0" w:color="auto"/>
      </w:divBdr>
    </w:div>
    <w:div w:id="1557736939">
      <w:bodyDiv w:val="1"/>
      <w:marLeft w:val="0"/>
      <w:marRight w:val="0"/>
      <w:marTop w:val="0"/>
      <w:marBottom w:val="0"/>
      <w:divBdr>
        <w:top w:val="none" w:sz="0" w:space="0" w:color="auto"/>
        <w:left w:val="none" w:sz="0" w:space="0" w:color="auto"/>
        <w:bottom w:val="none" w:sz="0" w:space="0" w:color="auto"/>
        <w:right w:val="none" w:sz="0" w:space="0" w:color="auto"/>
      </w:divBdr>
    </w:div>
    <w:div w:id="1595354864">
      <w:bodyDiv w:val="1"/>
      <w:marLeft w:val="0"/>
      <w:marRight w:val="0"/>
      <w:marTop w:val="0"/>
      <w:marBottom w:val="0"/>
      <w:divBdr>
        <w:top w:val="none" w:sz="0" w:space="0" w:color="auto"/>
        <w:left w:val="none" w:sz="0" w:space="0" w:color="auto"/>
        <w:bottom w:val="none" w:sz="0" w:space="0" w:color="auto"/>
        <w:right w:val="none" w:sz="0" w:space="0" w:color="auto"/>
      </w:divBdr>
    </w:div>
    <w:div w:id="1640529850">
      <w:bodyDiv w:val="1"/>
      <w:marLeft w:val="0"/>
      <w:marRight w:val="0"/>
      <w:marTop w:val="0"/>
      <w:marBottom w:val="0"/>
      <w:divBdr>
        <w:top w:val="none" w:sz="0" w:space="0" w:color="auto"/>
        <w:left w:val="none" w:sz="0" w:space="0" w:color="auto"/>
        <w:bottom w:val="none" w:sz="0" w:space="0" w:color="auto"/>
        <w:right w:val="none" w:sz="0" w:space="0" w:color="auto"/>
      </w:divBdr>
    </w:div>
    <w:div w:id="1666586473">
      <w:bodyDiv w:val="1"/>
      <w:marLeft w:val="0"/>
      <w:marRight w:val="0"/>
      <w:marTop w:val="0"/>
      <w:marBottom w:val="0"/>
      <w:divBdr>
        <w:top w:val="none" w:sz="0" w:space="0" w:color="auto"/>
        <w:left w:val="none" w:sz="0" w:space="0" w:color="auto"/>
        <w:bottom w:val="none" w:sz="0" w:space="0" w:color="auto"/>
        <w:right w:val="none" w:sz="0" w:space="0" w:color="auto"/>
      </w:divBdr>
    </w:div>
    <w:div w:id="1680042472">
      <w:bodyDiv w:val="1"/>
      <w:marLeft w:val="0"/>
      <w:marRight w:val="0"/>
      <w:marTop w:val="0"/>
      <w:marBottom w:val="0"/>
      <w:divBdr>
        <w:top w:val="none" w:sz="0" w:space="0" w:color="auto"/>
        <w:left w:val="none" w:sz="0" w:space="0" w:color="auto"/>
        <w:bottom w:val="none" w:sz="0" w:space="0" w:color="auto"/>
        <w:right w:val="none" w:sz="0" w:space="0" w:color="auto"/>
      </w:divBdr>
    </w:div>
    <w:div w:id="1705670339">
      <w:bodyDiv w:val="1"/>
      <w:marLeft w:val="0"/>
      <w:marRight w:val="0"/>
      <w:marTop w:val="0"/>
      <w:marBottom w:val="0"/>
      <w:divBdr>
        <w:top w:val="none" w:sz="0" w:space="0" w:color="auto"/>
        <w:left w:val="none" w:sz="0" w:space="0" w:color="auto"/>
        <w:bottom w:val="none" w:sz="0" w:space="0" w:color="auto"/>
        <w:right w:val="none" w:sz="0" w:space="0" w:color="auto"/>
      </w:divBdr>
    </w:div>
    <w:div w:id="1715344621">
      <w:bodyDiv w:val="1"/>
      <w:marLeft w:val="0"/>
      <w:marRight w:val="0"/>
      <w:marTop w:val="0"/>
      <w:marBottom w:val="0"/>
      <w:divBdr>
        <w:top w:val="none" w:sz="0" w:space="0" w:color="auto"/>
        <w:left w:val="none" w:sz="0" w:space="0" w:color="auto"/>
        <w:bottom w:val="none" w:sz="0" w:space="0" w:color="auto"/>
        <w:right w:val="none" w:sz="0" w:space="0" w:color="auto"/>
      </w:divBdr>
    </w:div>
    <w:div w:id="1721511226">
      <w:bodyDiv w:val="1"/>
      <w:marLeft w:val="0"/>
      <w:marRight w:val="0"/>
      <w:marTop w:val="0"/>
      <w:marBottom w:val="0"/>
      <w:divBdr>
        <w:top w:val="none" w:sz="0" w:space="0" w:color="auto"/>
        <w:left w:val="none" w:sz="0" w:space="0" w:color="auto"/>
        <w:bottom w:val="none" w:sz="0" w:space="0" w:color="auto"/>
        <w:right w:val="none" w:sz="0" w:space="0" w:color="auto"/>
      </w:divBdr>
    </w:div>
    <w:div w:id="1779911688">
      <w:bodyDiv w:val="1"/>
      <w:marLeft w:val="0"/>
      <w:marRight w:val="0"/>
      <w:marTop w:val="0"/>
      <w:marBottom w:val="0"/>
      <w:divBdr>
        <w:top w:val="none" w:sz="0" w:space="0" w:color="auto"/>
        <w:left w:val="none" w:sz="0" w:space="0" w:color="auto"/>
        <w:bottom w:val="none" w:sz="0" w:space="0" w:color="auto"/>
        <w:right w:val="none" w:sz="0" w:space="0" w:color="auto"/>
      </w:divBdr>
    </w:div>
    <w:div w:id="1803646233">
      <w:bodyDiv w:val="1"/>
      <w:marLeft w:val="0"/>
      <w:marRight w:val="0"/>
      <w:marTop w:val="0"/>
      <w:marBottom w:val="0"/>
      <w:divBdr>
        <w:top w:val="none" w:sz="0" w:space="0" w:color="auto"/>
        <w:left w:val="none" w:sz="0" w:space="0" w:color="auto"/>
        <w:bottom w:val="none" w:sz="0" w:space="0" w:color="auto"/>
        <w:right w:val="none" w:sz="0" w:space="0" w:color="auto"/>
      </w:divBdr>
    </w:div>
    <w:div w:id="1809470568">
      <w:bodyDiv w:val="1"/>
      <w:marLeft w:val="0"/>
      <w:marRight w:val="0"/>
      <w:marTop w:val="0"/>
      <w:marBottom w:val="0"/>
      <w:divBdr>
        <w:top w:val="none" w:sz="0" w:space="0" w:color="auto"/>
        <w:left w:val="none" w:sz="0" w:space="0" w:color="auto"/>
        <w:bottom w:val="none" w:sz="0" w:space="0" w:color="auto"/>
        <w:right w:val="none" w:sz="0" w:space="0" w:color="auto"/>
      </w:divBdr>
    </w:div>
    <w:div w:id="1830092857">
      <w:bodyDiv w:val="1"/>
      <w:marLeft w:val="0"/>
      <w:marRight w:val="0"/>
      <w:marTop w:val="0"/>
      <w:marBottom w:val="0"/>
      <w:divBdr>
        <w:top w:val="none" w:sz="0" w:space="0" w:color="auto"/>
        <w:left w:val="none" w:sz="0" w:space="0" w:color="auto"/>
        <w:bottom w:val="none" w:sz="0" w:space="0" w:color="auto"/>
        <w:right w:val="none" w:sz="0" w:space="0" w:color="auto"/>
      </w:divBdr>
    </w:div>
    <w:div w:id="1836534111">
      <w:bodyDiv w:val="1"/>
      <w:marLeft w:val="0"/>
      <w:marRight w:val="0"/>
      <w:marTop w:val="0"/>
      <w:marBottom w:val="0"/>
      <w:divBdr>
        <w:top w:val="none" w:sz="0" w:space="0" w:color="auto"/>
        <w:left w:val="none" w:sz="0" w:space="0" w:color="auto"/>
        <w:bottom w:val="none" w:sz="0" w:space="0" w:color="auto"/>
        <w:right w:val="none" w:sz="0" w:space="0" w:color="auto"/>
      </w:divBdr>
    </w:div>
    <w:div w:id="1872716735">
      <w:bodyDiv w:val="1"/>
      <w:marLeft w:val="0"/>
      <w:marRight w:val="0"/>
      <w:marTop w:val="0"/>
      <w:marBottom w:val="0"/>
      <w:divBdr>
        <w:top w:val="none" w:sz="0" w:space="0" w:color="auto"/>
        <w:left w:val="none" w:sz="0" w:space="0" w:color="auto"/>
        <w:bottom w:val="none" w:sz="0" w:space="0" w:color="auto"/>
        <w:right w:val="none" w:sz="0" w:space="0" w:color="auto"/>
      </w:divBdr>
    </w:div>
    <w:div w:id="1909922338">
      <w:bodyDiv w:val="1"/>
      <w:marLeft w:val="0"/>
      <w:marRight w:val="0"/>
      <w:marTop w:val="0"/>
      <w:marBottom w:val="0"/>
      <w:divBdr>
        <w:top w:val="none" w:sz="0" w:space="0" w:color="auto"/>
        <w:left w:val="none" w:sz="0" w:space="0" w:color="auto"/>
        <w:bottom w:val="none" w:sz="0" w:space="0" w:color="auto"/>
        <w:right w:val="none" w:sz="0" w:space="0" w:color="auto"/>
      </w:divBdr>
    </w:div>
    <w:div w:id="1948658619">
      <w:bodyDiv w:val="1"/>
      <w:marLeft w:val="0"/>
      <w:marRight w:val="0"/>
      <w:marTop w:val="0"/>
      <w:marBottom w:val="0"/>
      <w:divBdr>
        <w:top w:val="none" w:sz="0" w:space="0" w:color="auto"/>
        <w:left w:val="none" w:sz="0" w:space="0" w:color="auto"/>
        <w:bottom w:val="none" w:sz="0" w:space="0" w:color="auto"/>
        <w:right w:val="none" w:sz="0" w:space="0" w:color="auto"/>
      </w:divBdr>
    </w:div>
    <w:div w:id="2019695258">
      <w:bodyDiv w:val="1"/>
      <w:marLeft w:val="0"/>
      <w:marRight w:val="0"/>
      <w:marTop w:val="0"/>
      <w:marBottom w:val="0"/>
      <w:divBdr>
        <w:top w:val="none" w:sz="0" w:space="0" w:color="auto"/>
        <w:left w:val="none" w:sz="0" w:space="0" w:color="auto"/>
        <w:bottom w:val="none" w:sz="0" w:space="0" w:color="auto"/>
        <w:right w:val="none" w:sz="0" w:space="0" w:color="auto"/>
      </w:divBdr>
    </w:div>
    <w:div w:id="2041281242">
      <w:bodyDiv w:val="1"/>
      <w:marLeft w:val="0"/>
      <w:marRight w:val="0"/>
      <w:marTop w:val="0"/>
      <w:marBottom w:val="0"/>
      <w:divBdr>
        <w:top w:val="none" w:sz="0" w:space="0" w:color="auto"/>
        <w:left w:val="none" w:sz="0" w:space="0" w:color="auto"/>
        <w:bottom w:val="none" w:sz="0" w:space="0" w:color="auto"/>
        <w:right w:val="none" w:sz="0" w:space="0" w:color="auto"/>
      </w:divBdr>
    </w:div>
    <w:div w:id="2058164594">
      <w:bodyDiv w:val="1"/>
      <w:marLeft w:val="0"/>
      <w:marRight w:val="0"/>
      <w:marTop w:val="0"/>
      <w:marBottom w:val="0"/>
      <w:divBdr>
        <w:top w:val="none" w:sz="0" w:space="0" w:color="auto"/>
        <w:left w:val="none" w:sz="0" w:space="0" w:color="auto"/>
        <w:bottom w:val="none" w:sz="0" w:space="0" w:color="auto"/>
        <w:right w:val="none" w:sz="0" w:space="0" w:color="auto"/>
      </w:divBdr>
    </w:div>
    <w:div w:id="2059623866">
      <w:bodyDiv w:val="1"/>
      <w:marLeft w:val="0"/>
      <w:marRight w:val="0"/>
      <w:marTop w:val="0"/>
      <w:marBottom w:val="0"/>
      <w:divBdr>
        <w:top w:val="none" w:sz="0" w:space="0" w:color="auto"/>
        <w:left w:val="none" w:sz="0" w:space="0" w:color="auto"/>
        <w:bottom w:val="none" w:sz="0" w:space="0" w:color="auto"/>
        <w:right w:val="none" w:sz="0" w:space="0" w:color="auto"/>
      </w:divBdr>
    </w:div>
    <w:div w:id="2120757665">
      <w:bodyDiv w:val="1"/>
      <w:marLeft w:val="0"/>
      <w:marRight w:val="0"/>
      <w:marTop w:val="0"/>
      <w:marBottom w:val="0"/>
      <w:divBdr>
        <w:top w:val="none" w:sz="0" w:space="0" w:color="auto"/>
        <w:left w:val="none" w:sz="0" w:space="0" w:color="auto"/>
        <w:bottom w:val="none" w:sz="0" w:space="0" w:color="auto"/>
        <w:right w:val="none" w:sz="0" w:space="0" w:color="auto"/>
      </w:divBdr>
    </w:div>
    <w:div w:id="2136177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996</Words>
  <Characters>5480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ASA</Company>
  <LinksUpToDate>false</LinksUpToDate>
  <CharactersWithSpaces>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hacruza</dc:creator>
  <cp:keywords/>
  <dc:description/>
  <cp:lastModifiedBy>Sandra Maria Hernandez Lopez</cp:lastModifiedBy>
  <cp:revision>3</cp:revision>
  <cp:lastPrinted>2017-03-07T08:43:00Z</cp:lastPrinted>
  <dcterms:created xsi:type="dcterms:W3CDTF">2017-11-16T17:53:00Z</dcterms:created>
  <dcterms:modified xsi:type="dcterms:W3CDTF">2017-11-16T18:22:00Z</dcterms:modified>
</cp:coreProperties>
</file>