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936836" w14:textId="77777777" w:rsidR="00F20D89" w:rsidRPr="00F37BBE" w:rsidRDefault="00F20D89" w:rsidP="00530F0E">
      <w:pPr>
        <w:pStyle w:val="Sinespaciado"/>
        <w:jc w:val="right"/>
        <w:rPr>
          <w:rFonts w:ascii="Arial" w:hAnsi="Arial" w:cs="Arial"/>
          <w:lang w:eastAsia="es-ES"/>
        </w:rPr>
      </w:pPr>
      <w:r w:rsidRPr="00F37BBE">
        <w:rPr>
          <w:rFonts w:ascii="Arial" w:hAnsi="Arial" w:cs="Arial"/>
          <w:lang w:eastAsia="es-ES"/>
        </w:rPr>
        <w:t>Comité de Transparencia</w:t>
      </w:r>
    </w:p>
    <w:p w14:paraId="0D4FC1B7" w14:textId="77777777" w:rsidR="003A6A70" w:rsidRPr="00F37BBE" w:rsidRDefault="003A6A70" w:rsidP="00530F0E">
      <w:pPr>
        <w:pStyle w:val="Sinespaciado"/>
        <w:jc w:val="right"/>
        <w:rPr>
          <w:rFonts w:ascii="Arial" w:hAnsi="Arial" w:cs="Arial"/>
          <w:lang w:eastAsia="es-ES"/>
        </w:rPr>
      </w:pPr>
    </w:p>
    <w:p w14:paraId="2211B197" w14:textId="0F5D88B1" w:rsidR="00F20D89" w:rsidRPr="00F37BBE" w:rsidRDefault="00F20D89" w:rsidP="00530F0E">
      <w:pPr>
        <w:pStyle w:val="Sinespaciado"/>
        <w:jc w:val="right"/>
        <w:rPr>
          <w:rFonts w:ascii="Arial" w:hAnsi="Arial" w:cs="Arial"/>
          <w:b/>
          <w:lang w:eastAsia="es-ES"/>
        </w:rPr>
      </w:pPr>
      <w:r w:rsidRPr="00F37BBE">
        <w:rPr>
          <w:rFonts w:ascii="Arial" w:hAnsi="Arial" w:cs="Arial"/>
          <w:b/>
          <w:lang w:eastAsia="es-ES"/>
        </w:rPr>
        <w:t>CT-</w:t>
      </w:r>
      <w:r w:rsidR="0042598A" w:rsidRPr="00F37BBE">
        <w:rPr>
          <w:rFonts w:ascii="Arial" w:hAnsi="Arial" w:cs="Arial"/>
          <w:b/>
          <w:lang w:eastAsia="es-ES"/>
        </w:rPr>
        <w:t>2</w:t>
      </w:r>
      <w:r w:rsidR="00A309A8" w:rsidRPr="00F37BBE">
        <w:rPr>
          <w:rFonts w:ascii="Arial" w:hAnsi="Arial" w:cs="Arial"/>
          <w:b/>
          <w:lang w:eastAsia="es-ES"/>
        </w:rPr>
        <w:t>31</w:t>
      </w:r>
      <w:r w:rsidRPr="00F37BBE">
        <w:rPr>
          <w:rFonts w:ascii="Arial" w:hAnsi="Arial" w:cs="Arial"/>
          <w:b/>
          <w:lang w:eastAsia="es-ES"/>
        </w:rPr>
        <w:t>-2017</w:t>
      </w:r>
    </w:p>
    <w:p w14:paraId="47C75289" w14:textId="77777777" w:rsidR="003A6A70" w:rsidRPr="00F37BBE" w:rsidRDefault="003A6A70" w:rsidP="00530F0E">
      <w:pPr>
        <w:pStyle w:val="Sinespaciado"/>
        <w:jc w:val="right"/>
        <w:rPr>
          <w:rFonts w:ascii="Arial" w:hAnsi="Arial" w:cs="Arial"/>
          <w:b/>
          <w:lang w:eastAsia="es-ES"/>
        </w:rPr>
      </w:pPr>
    </w:p>
    <w:p w14:paraId="1BD6BCC2" w14:textId="77124600" w:rsidR="00F20D89" w:rsidRPr="00F37BBE" w:rsidRDefault="00F20D89" w:rsidP="00530F0E">
      <w:pPr>
        <w:pStyle w:val="Sinespaciado"/>
        <w:jc w:val="right"/>
        <w:rPr>
          <w:rFonts w:ascii="Arial" w:hAnsi="Arial" w:cs="Arial"/>
          <w:lang w:eastAsia="es-ES"/>
        </w:rPr>
      </w:pPr>
      <w:r w:rsidRPr="00F37BBE">
        <w:rPr>
          <w:rFonts w:ascii="Arial" w:hAnsi="Arial" w:cs="Arial"/>
          <w:lang w:eastAsia="es-ES"/>
        </w:rPr>
        <w:t xml:space="preserve">Ciudad de México, a </w:t>
      </w:r>
      <w:r w:rsidR="00A309A8" w:rsidRPr="00F37BBE">
        <w:rPr>
          <w:rFonts w:ascii="Arial" w:hAnsi="Arial" w:cs="Arial"/>
          <w:lang w:eastAsia="es-ES"/>
        </w:rPr>
        <w:t>07 de diciembre</w:t>
      </w:r>
      <w:r w:rsidR="003D0200" w:rsidRPr="00F37BBE">
        <w:rPr>
          <w:rFonts w:ascii="Arial" w:hAnsi="Arial" w:cs="Arial"/>
          <w:lang w:eastAsia="es-ES"/>
        </w:rPr>
        <w:t xml:space="preserve"> </w:t>
      </w:r>
      <w:r w:rsidRPr="00F37BBE">
        <w:rPr>
          <w:rFonts w:ascii="Arial" w:hAnsi="Arial" w:cs="Arial"/>
          <w:lang w:eastAsia="es-ES"/>
        </w:rPr>
        <w:t>de</w:t>
      </w:r>
      <w:r w:rsidR="003D0200" w:rsidRPr="00F37BBE">
        <w:rPr>
          <w:rFonts w:ascii="Arial" w:hAnsi="Arial" w:cs="Arial"/>
          <w:lang w:eastAsia="es-ES"/>
        </w:rPr>
        <w:t>l</w:t>
      </w:r>
      <w:r w:rsidRPr="00F37BBE">
        <w:rPr>
          <w:rFonts w:ascii="Arial" w:hAnsi="Arial" w:cs="Arial"/>
          <w:lang w:eastAsia="es-ES"/>
        </w:rPr>
        <w:t xml:space="preserve"> 2017</w:t>
      </w:r>
    </w:p>
    <w:p w14:paraId="3C3D0E06" w14:textId="77777777" w:rsidR="003A6A70" w:rsidRPr="00F37BBE" w:rsidRDefault="003A6A70" w:rsidP="00530F0E">
      <w:pPr>
        <w:pStyle w:val="Sinespaciado"/>
        <w:jc w:val="right"/>
        <w:rPr>
          <w:rFonts w:ascii="Arial" w:hAnsi="Arial" w:cs="Arial"/>
          <w:lang w:eastAsia="es-ES"/>
        </w:rPr>
      </w:pPr>
    </w:p>
    <w:p w14:paraId="568B5D98" w14:textId="0B952411" w:rsidR="00F20D89" w:rsidRPr="00F37BBE" w:rsidRDefault="00F20D89" w:rsidP="00097005">
      <w:pPr>
        <w:pStyle w:val="Sinespaciado"/>
        <w:jc w:val="both"/>
        <w:rPr>
          <w:rFonts w:ascii="Arial" w:hAnsi="Arial" w:cs="Arial"/>
          <w:b/>
          <w:lang w:eastAsia="es-ES"/>
        </w:rPr>
      </w:pPr>
      <w:r w:rsidRPr="00F37BBE">
        <w:rPr>
          <w:rFonts w:ascii="Arial" w:hAnsi="Arial" w:cs="Arial"/>
          <w:lang w:eastAsia="es-ES"/>
        </w:rPr>
        <w:t xml:space="preserve">Visto: Para resolver el expediente </w:t>
      </w:r>
      <w:r w:rsidR="005C4FCA" w:rsidRPr="00F37BBE">
        <w:rPr>
          <w:rFonts w:ascii="Arial" w:hAnsi="Arial" w:cs="Arial"/>
          <w:b/>
          <w:lang w:eastAsia="es-ES"/>
        </w:rPr>
        <w:t>CT-</w:t>
      </w:r>
      <w:r w:rsidR="0042598A" w:rsidRPr="00F37BBE">
        <w:rPr>
          <w:rFonts w:ascii="Arial" w:hAnsi="Arial" w:cs="Arial"/>
          <w:b/>
          <w:lang w:eastAsia="es-ES"/>
        </w:rPr>
        <w:t>2</w:t>
      </w:r>
      <w:r w:rsidR="00A309A8" w:rsidRPr="00F37BBE">
        <w:rPr>
          <w:rFonts w:ascii="Arial" w:hAnsi="Arial" w:cs="Arial"/>
          <w:b/>
          <w:lang w:eastAsia="es-ES"/>
        </w:rPr>
        <w:t>31</w:t>
      </w:r>
      <w:r w:rsidRPr="00F37BBE">
        <w:rPr>
          <w:rFonts w:ascii="Arial" w:hAnsi="Arial" w:cs="Arial"/>
          <w:b/>
          <w:lang w:eastAsia="es-ES"/>
        </w:rPr>
        <w:t>-2017</w:t>
      </w:r>
      <w:r w:rsidRPr="00F37BBE">
        <w:rPr>
          <w:rFonts w:ascii="Arial" w:hAnsi="Arial" w:cs="Arial"/>
          <w:lang w:eastAsia="es-ES"/>
        </w:rPr>
        <w:t xml:space="preserve">, respecto al acceso a la información de la solicitud con número de folio </w:t>
      </w:r>
      <w:r w:rsidR="0042598A" w:rsidRPr="00F37BBE">
        <w:rPr>
          <w:rFonts w:ascii="Arial" w:hAnsi="Arial" w:cs="Arial"/>
          <w:b/>
          <w:lang w:eastAsia="es-ES"/>
        </w:rPr>
        <w:t>09085002</w:t>
      </w:r>
      <w:r w:rsidR="00A309A8" w:rsidRPr="00F37BBE">
        <w:rPr>
          <w:rFonts w:ascii="Arial" w:hAnsi="Arial" w:cs="Arial"/>
          <w:b/>
          <w:lang w:eastAsia="es-ES"/>
        </w:rPr>
        <w:t>402</w:t>
      </w:r>
      <w:r w:rsidR="0042598A" w:rsidRPr="00F37BBE">
        <w:rPr>
          <w:rFonts w:ascii="Arial" w:hAnsi="Arial" w:cs="Arial"/>
          <w:b/>
          <w:lang w:eastAsia="es-ES"/>
        </w:rPr>
        <w:t>17</w:t>
      </w:r>
      <w:r w:rsidRPr="00F37BBE">
        <w:rPr>
          <w:rFonts w:ascii="Arial" w:hAnsi="Arial" w:cs="Arial"/>
          <w:b/>
          <w:lang w:eastAsia="es-ES"/>
        </w:rPr>
        <w:t>.</w:t>
      </w:r>
    </w:p>
    <w:p w14:paraId="66744551" w14:textId="77777777" w:rsidR="007D1897" w:rsidRPr="00F37BBE" w:rsidRDefault="007D1897" w:rsidP="00097005">
      <w:pPr>
        <w:pStyle w:val="Sinespaciado"/>
        <w:tabs>
          <w:tab w:val="left" w:pos="142"/>
        </w:tabs>
        <w:jc w:val="both"/>
        <w:rPr>
          <w:rFonts w:ascii="Arial" w:hAnsi="Arial" w:cs="Arial"/>
          <w:b/>
          <w:lang w:eastAsia="es-ES"/>
        </w:rPr>
      </w:pPr>
    </w:p>
    <w:p w14:paraId="7C8B2124" w14:textId="77777777" w:rsidR="00F20D89" w:rsidRPr="00F37BBE" w:rsidRDefault="00F20D89" w:rsidP="00530F0E">
      <w:pPr>
        <w:pStyle w:val="Sinespaciado"/>
        <w:tabs>
          <w:tab w:val="left" w:pos="142"/>
        </w:tabs>
        <w:jc w:val="center"/>
        <w:rPr>
          <w:rFonts w:ascii="Arial" w:hAnsi="Arial" w:cs="Arial"/>
          <w:b/>
          <w:lang w:eastAsia="es-ES"/>
        </w:rPr>
      </w:pPr>
      <w:r w:rsidRPr="00F37BBE">
        <w:rPr>
          <w:rFonts w:ascii="Arial" w:hAnsi="Arial" w:cs="Arial"/>
          <w:b/>
          <w:lang w:eastAsia="es-ES"/>
        </w:rPr>
        <w:t>ANTECEDENTES</w:t>
      </w:r>
    </w:p>
    <w:p w14:paraId="00836475" w14:textId="77777777" w:rsidR="00F20D89" w:rsidRPr="00F37BBE" w:rsidRDefault="00F20D89" w:rsidP="00097005">
      <w:pPr>
        <w:pStyle w:val="Sinespaciado"/>
        <w:jc w:val="both"/>
        <w:rPr>
          <w:rFonts w:ascii="Arial" w:hAnsi="Arial" w:cs="Arial"/>
          <w:b/>
          <w:lang w:eastAsia="es-ES"/>
        </w:rPr>
      </w:pPr>
    </w:p>
    <w:p w14:paraId="5A3C3C8C" w14:textId="1277E303" w:rsidR="00D26761" w:rsidRPr="00F37BBE" w:rsidRDefault="00D26761" w:rsidP="00097005">
      <w:pPr>
        <w:pStyle w:val="Sinespaciado"/>
        <w:numPr>
          <w:ilvl w:val="0"/>
          <w:numId w:val="1"/>
        </w:numPr>
        <w:ind w:left="0"/>
        <w:jc w:val="both"/>
        <w:rPr>
          <w:rFonts w:ascii="Arial" w:hAnsi="Arial" w:cs="Arial"/>
          <w:lang w:val="es-ES" w:eastAsia="es-ES"/>
        </w:rPr>
      </w:pPr>
      <w:r w:rsidRPr="00F37BBE">
        <w:rPr>
          <w:rFonts w:ascii="Arial" w:hAnsi="Arial" w:cs="Arial"/>
          <w:lang w:val="es-ES" w:eastAsia="es-ES"/>
        </w:rPr>
        <w:t xml:space="preserve">Con fecha </w:t>
      </w:r>
      <w:r w:rsidR="00A309A8" w:rsidRPr="00F37BBE">
        <w:rPr>
          <w:rFonts w:ascii="Arial" w:hAnsi="Arial" w:cs="Arial"/>
          <w:lang w:val="es-ES" w:eastAsia="es-ES"/>
        </w:rPr>
        <w:t>catorce de noviembre</w:t>
      </w:r>
      <w:r w:rsidR="00662EEB" w:rsidRPr="00F37BBE">
        <w:rPr>
          <w:rFonts w:ascii="Arial" w:hAnsi="Arial" w:cs="Arial"/>
          <w:lang w:val="es-ES" w:eastAsia="es-ES"/>
        </w:rPr>
        <w:t xml:space="preserve"> del año dos mil diecisiete</w:t>
      </w:r>
      <w:r w:rsidRPr="00F37BBE">
        <w:rPr>
          <w:rFonts w:ascii="Arial" w:hAnsi="Arial" w:cs="Arial"/>
          <w:lang w:val="es-ES" w:eastAsia="es-ES"/>
        </w:rPr>
        <w:t xml:space="preserve">, la Unidad de Transparencia, recibió en el Sistema de Solicitudes de Información, la solicitud de información con número de folio </w:t>
      </w:r>
      <w:r w:rsidR="0042598A" w:rsidRPr="00F37BBE">
        <w:rPr>
          <w:rFonts w:ascii="Arial" w:hAnsi="Arial" w:cs="Arial"/>
          <w:lang w:val="es-ES" w:eastAsia="es-ES"/>
        </w:rPr>
        <w:t>09085002</w:t>
      </w:r>
      <w:r w:rsidR="00A309A8" w:rsidRPr="00F37BBE">
        <w:rPr>
          <w:rFonts w:ascii="Arial" w:hAnsi="Arial" w:cs="Arial"/>
          <w:lang w:val="es-ES" w:eastAsia="es-ES"/>
        </w:rPr>
        <w:t>402</w:t>
      </w:r>
      <w:r w:rsidR="0042598A" w:rsidRPr="00F37BBE">
        <w:rPr>
          <w:rFonts w:ascii="Arial" w:hAnsi="Arial" w:cs="Arial"/>
          <w:lang w:val="es-ES" w:eastAsia="es-ES"/>
        </w:rPr>
        <w:t>17</w:t>
      </w:r>
      <w:r w:rsidRPr="00F37BBE">
        <w:rPr>
          <w:rFonts w:ascii="Arial" w:hAnsi="Arial" w:cs="Arial"/>
          <w:lang w:val="es-ES" w:eastAsia="es-ES"/>
        </w:rPr>
        <w:t>, mediante la cual se requirió lo siguiente:</w:t>
      </w:r>
    </w:p>
    <w:p w14:paraId="50A230FA" w14:textId="77777777" w:rsidR="007D1897" w:rsidRPr="00F37BBE" w:rsidRDefault="007D1897" w:rsidP="00097005">
      <w:pPr>
        <w:pStyle w:val="Sinespaciado"/>
        <w:jc w:val="both"/>
        <w:rPr>
          <w:rFonts w:ascii="Arial" w:hAnsi="Arial" w:cs="Arial"/>
          <w:lang w:val="es-ES" w:eastAsia="es-ES"/>
        </w:rPr>
      </w:pPr>
    </w:p>
    <w:p w14:paraId="12D9B52F" w14:textId="77777777" w:rsidR="00D26761" w:rsidRPr="00F37BBE" w:rsidRDefault="00D26761" w:rsidP="00097005">
      <w:pPr>
        <w:pStyle w:val="Sinespaciado"/>
        <w:jc w:val="both"/>
        <w:rPr>
          <w:rFonts w:ascii="Arial" w:hAnsi="Arial" w:cs="Arial"/>
          <w:b/>
          <w:i/>
          <w:u w:val="single"/>
        </w:rPr>
      </w:pPr>
      <w:r w:rsidRPr="00F37BBE">
        <w:rPr>
          <w:rFonts w:ascii="Arial" w:hAnsi="Arial" w:cs="Arial"/>
          <w:i/>
        </w:rPr>
        <w:t>“</w:t>
      </w:r>
      <w:r w:rsidRPr="00F37BBE">
        <w:rPr>
          <w:rFonts w:ascii="Arial" w:hAnsi="Arial" w:cs="Arial"/>
          <w:b/>
          <w:i/>
          <w:u w:val="single"/>
        </w:rPr>
        <w:t>Descripción clara de la solicitud de información</w:t>
      </w:r>
    </w:p>
    <w:p w14:paraId="31A29175" w14:textId="77777777" w:rsidR="008D01F1" w:rsidRPr="00F37BBE" w:rsidRDefault="008D01F1" w:rsidP="00097005">
      <w:pPr>
        <w:jc w:val="both"/>
        <w:rPr>
          <w:rFonts w:ascii="Arial" w:eastAsia="Times New Roman" w:hAnsi="Arial" w:cs="Arial"/>
          <w:i/>
          <w:color w:val="000000"/>
          <w:sz w:val="22"/>
          <w:szCs w:val="22"/>
          <w:lang w:val="es-MX" w:eastAsia="es-MX"/>
        </w:rPr>
      </w:pPr>
      <w:r w:rsidRPr="00F37BBE">
        <w:rPr>
          <w:rFonts w:ascii="Arial" w:eastAsia="Times New Roman" w:hAnsi="Arial" w:cs="Arial"/>
          <w:i/>
          <w:color w:val="000000"/>
          <w:sz w:val="22"/>
          <w:szCs w:val="22"/>
          <w:lang w:val="es-MX" w:eastAsia="es-MX"/>
        </w:rPr>
        <w:t>A quien corresponda  Por medio del presente me permito solicitar de su apreciable colaboración a efecto de conocer las documentales que acrediten el cumplimiento de los siguientes indicadores y compromisos del Programa para un Gobierno Cercano y Gobierno (PGCM) para el tercer trimestre del ejercicio 2017, de conformidad con el anexo en formato Excel adjunto al presente.</w:t>
      </w:r>
    </w:p>
    <w:p w14:paraId="22E505B7" w14:textId="77777777" w:rsidR="008D01F1" w:rsidRPr="00F37BBE" w:rsidRDefault="008D01F1" w:rsidP="00097005">
      <w:pPr>
        <w:jc w:val="both"/>
        <w:rPr>
          <w:rFonts w:ascii="Arial" w:eastAsia="Times New Roman" w:hAnsi="Arial" w:cs="Arial"/>
          <w:i/>
          <w:color w:val="000000"/>
          <w:sz w:val="22"/>
          <w:szCs w:val="22"/>
          <w:lang w:val="es-MX" w:eastAsia="es-MX"/>
        </w:rPr>
      </w:pPr>
    </w:p>
    <w:p w14:paraId="2DC130D6" w14:textId="77777777" w:rsidR="008D01F1" w:rsidRPr="00F37BBE" w:rsidRDefault="008D01F1" w:rsidP="00097005">
      <w:pPr>
        <w:jc w:val="both"/>
        <w:rPr>
          <w:rFonts w:ascii="Arial" w:hAnsi="Arial" w:cs="Arial"/>
          <w:i/>
          <w:sz w:val="22"/>
          <w:szCs w:val="22"/>
          <w:lang w:val="es-ES"/>
        </w:rPr>
      </w:pPr>
      <w:r w:rsidRPr="00F37BBE">
        <w:rPr>
          <w:rFonts w:ascii="Arial" w:eastAsia="Times New Roman" w:hAnsi="Arial" w:cs="Arial"/>
          <w:b/>
          <w:i/>
          <w:color w:val="000000"/>
          <w:sz w:val="22"/>
          <w:szCs w:val="22"/>
          <w:u w:val="single"/>
          <w:lang w:val="es-MX" w:eastAsia="es-MX"/>
        </w:rPr>
        <w:t>Otros datos para facilitar su localización</w:t>
      </w:r>
    </w:p>
    <w:p w14:paraId="4508834C" w14:textId="124E94DB" w:rsidR="00D26761" w:rsidRPr="00F37BBE" w:rsidRDefault="008D01F1" w:rsidP="00097005">
      <w:pPr>
        <w:jc w:val="both"/>
        <w:rPr>
          <w:rFonts w:ascii="Arial" w:hAnsi="Arial" w:cs="Arial"/>
          <w:i/>
          <w:sz w:val="22"/>
          <w:szCs w:val="22"/>
        </w:rPr>
      </w:pPr>
      <w:r w:rsidRPr="00F37BBE">
        <w:rPr>
          <w:rFonts w:ascii="Arial" w:hAnsi="Arial" w:cs="Arial"/>
          <w:i/>
          <w:sz w:val="22"/>
          <w:szCs w:val="22"/>
          <w:lang w:val="es-ES"/>
        </w:rPr>
        <w:t>Deseo conocer las documentales (oficios, presentaciones, etc.) a través de los cuales se da cumplimiento a los indicadores y compromisos incluidos en el anexo para el tercer trimestre del ejercicio 2017. Gracias</w:t>
      </w:r>
      <w:r w:rsidR="00D26761" w:rsidRPr="00F37BBE">
        <w:rPr>
          <w:rFonts w:ascii="Arial" w:hAnsi="Arial" w:cs="Arial"/>
          <w:i/>
          <w:sz w:val="22"/>
          <w:szCs w:val="22"/>
          <w:lang w:val="es-ES"/>
        </w:rPr>
        <w:t>” [sic</w:t>
      </w:r>
      <w:r w:rsidR="00D26761" w:rsidRPr="00F37BBE">
        <w:rPr>
          <w:rFonts w:ascii="Arial" w:hAnsi="Arial" w:cs="Arial"/>
          <w:i/>
          <w:sz w:val="22"/>
          <w:szCs w:val="22"/>
        </w:rPr>
        <w:t>]</w:t>
      </w:r>
    </w:p>
    <w:p w14:paraId="411B058E" w14:textId="77777777" w:rsidR="00A309A8" w:rsidRPr="00F37BBE" w:rsidRDefault="00A309A8" w:rsidP="00097005">
      <w:pPr>
        <w:jc w:val="both"/>
        <w:rPr>
          <w:rFonts w:ascii="Arial" w:hAnsi="Arial" w:cs="Arial"/>
          <w:i/>
          <w:sz w:val="22"/>
          <w:szCs w:val="22"/>
        </w:rPr>
      </w:pPr>
    </w:p>
    <w:p w14:paraId="52373801" w14:textId="038737A4" w:rsidR="007D1897" w:rsidRPr="00F37BBE" w:rsidRDefault="008D01F1" w:rsidP="00A309A8">
      <w:pPr>
        <w:pStyle w:val="Sinespaciado"/>
        <w:jc w:val="both"/>
        <w:rPr>
          <w:rFonts w:ascii="Arial" w:hAnsi="Arial" w:cs="Arial"/>
        </w:rPr>
      </w:pPr>
      <w:r w:rsidRPr="00F37BBE">
        <w:rPr>
          <w:rFonts w:ascii="Arial" w:hAnsi="Arial" w:cs="Arial"/>
        </w:rPr>
        <w:t>Asimismo, el particular adjunto a su solicitud de información un archivo electrónico en formato Excel.</w:t>
      </w:r>
    </w:p>
    <w:p w14:paraId="1933BF1D" w14:textId="77777777" w:rsidR="00A309A8" w:rsidRPr="00F37BBE" w:rsidRDefault="00A309A8" w:rsidP="00A309A8">
      <w:pPr>
        <w:pStyle w:val="Sinespaciado"/>
        <w:jc w:val="both"/>
        <w:rPr>
          <w:rFonts w:ascii="Arial" w:hAnsi="Arial" w:cs="Arial"/>
          <w:i/>
        </w:rPr>
      </w:pPr>
    </w:p>
    <w:p w14:paraId="756E3743" w14:textId="25F1CBD9" w:rsidR="008D01F1" w:rsidRPr="00F37BBE" w:rsidRDefault="008D01F1" w:rsidP="007E481C">
      <w:pPr>
        <w:pStyle w:val="Sinespaciado"/>
        <w:numPr>
          <w:ilvl w:val="0"/>
          <w:numId w:val="1"/>
        </w:numPr>
        <w:ind w:left="0"/>
        <w:jc w:val="both"/>
        <w:rPr>
          <w:rFonts w:ascii="Arial" w:hAnsi="Arial" w:cs="Arial"/>
          <w:lang w:val="es-ES" w:eastAsia="es-ES"/>
        </w:rPr>
      </w:pPr>
      <w:r w:rsidRPr="00F37BBE">
        <w:rPr>
          <w:rFonts w:ascii="Arial" w:hAnsi="Arial" w:cs="Arial"/>
          <w:lang w:val="es-ES" w:eastAsia="es-ES"/>
        </w:rPr>
        <w:t>Con fecha catorce de noviembre del año dos mil diecisiete, la Unidad de Transparencia turnó la solicitud de acceso a la información para la atención de la Coordinación de la Unidad de Servicios Corporativos, por ser la Coordinación que pudiera ser competente para conocer de lo solicitado.</w:t>
      </w:r>
    </w:p>
    <w:p w14:paraId="60AB47E3" w14:textId="77777777" w:rsidR="008D01F1" w:rsidRPr="00F37BBE" w:rsidRDefault="008D01F1" w:rsidP="008D01F1">
      <w:pPr>
        <w:pStyle w:val="Sinespaciado"/>
        <w:jc w:val="both"/>
        <w:rPr>
          <w:rFonts w:ascii="Arial" w:hAnsi="Arial" w:cs="Arial"/>
          <w:lang w:val="es-ES" w:eastAsia="es-ES"/>
        </w:rPr>
      </w:pPr>
    </w:p>
    <w:p w14:paraId="4CBC5B74" w14:textId="182710B3" w:rsidR="00616F89" w:rsidRPr="00F37BBE" w:rsidRDefault="00F946A7" w:rsidP="007E481C">
      <w:pPr>
        <w:pStyle w:val="Sinespaciado"/>
        <w:numPr>
          <w:ilvl w:val="0"/>
          <w:numId w:val="1"/>
        </w:numPr>
        <w:ind w:left="0"/>
        <w:jc w:val="both"/>
        <w:rPr>
          <w:rFonts w:ascii="Arial" w:hAnsi="Arial" w:cs="Arial"/>
          <w:lang w:val="es-ES" w:eastAsia="es-ES"/>
        </w:rPr>
      </w:pPr>
      <w:r w:rsidRPr="00F37BBE">
        <w:rPr>
          <w:rFonts w:ascii="Arial" w:hAnsi="Arial" w:cs="Arial"/>
          <w:lang w:val="es-ES" w:eastAsia="es-ES"/>
        </w:rPr>
        <w:t xml:space="preserve">Con fecha </w:t>
      </w:r>
      <w:r w:rsidR="00A309A8" w:rsidRPr="00F37BBE">
        <w:rPr>
          <w:rFonts w:ascii="Arial" w:hAnsi="Arial" w:cs="Arial"/>
          <w:lang w:val="es-ES" w:eastAsia="es-ES"/>
        </w:rPr>
        <w:t>veintidós de noviembre</w:t>
      </w:r>
      <w:r w:rsidRPr="00F37BBE">
        <w:rPr>
          <w:rFonts w:ascii="Arial" w:hAnsi="Arial" w:cs="Arial"/>
          <w:lang w:val="es-ES" w:eastAsia="es-ES"/>
        </w:rPr>
        <w:t xml:space="preserve"> del año dos mil diecisiete, la Unidad de Transparencia </w:t>
      </w:r>
      <w:r w:rsidR="00D26761" w:rsidRPr="00F37BBE">
        <w:rPr>
          <w:rFonts w:ascii="Arial" w:hAnsi="Arial" w:cs="Arial"/>
          <w:lang w:val="es-ES" w:eastAsia="es-ES"/>
        </w:rPr>
        <w:t xml:space="preserve">recibió el oficio </w:t>
      </w:r>
      <w:r w:rsidR="00A309A8" w:rsidRPr="00F37BBE">
        <w:rPr>
          <w:rFonts w:ascii="Arial" w:hAnsi="Arial" w:cs="Arial"/>
          <w:lang w:val="es-ES" w:eastAsia="es-ES"/>
        </w:rPr>
        <w:t>D2/881/17</w:t>
      </w:r>
      <w:r w:rsidR="00A93AB7" w:rsidRPr="00F37BBE">
        <w:rPr>
          <w:rFonts w:ascii="Arial" w:hAnsi="Arial" w:cs="Arial"/>
          <w:lang w:val="es-ES" w:eastAsia="es-ES"/>
        </w:rPr>
        <w:t xml:space="preserve">, emitido por </w:t>
      </w:r>
      <w:r w:rsidR="00524908" w:rsidRPr="00F37BBE">
        <w:rPr>
          <w:rFonts w:ascii="Arial" w:hAnsi="Arial" w:cs="Arial"/>
          <w:lang w:val="es-ES" w:eastAsia="es-ES"/>
        </w:rPr>
        <w:t xml:space="preserve">la </w:t>
      </w:r>
      <w:r w:rsidR="00A309A8" w:rsidRPr="00F37BBE">
        <w:rPr>
          <w:rFonts w:ascii="Arial" w:hAnsi="Arial" w:cs="Arial"/>
          <w:lang w:val="es-ES" w:eastAsia="es-ES"/>
        </w:rPr>
        <w:t>Subdirección de Finanzas</w:t>
      </w:r>
      <w:r w:rsidRPr="00F37BBE">
        <w:rPr>
          <w:rFonts w:ascii="Arial" w:hAnsi="Arial" w:cs="Arial"/>
          <w:lang w:val="es-ES" w:eastAsia="es-ES"/>
        </w:rPr>
        <w:t xml:space="preserve"> adscrita a la </w:t>
      </w:r>
      <w:r w:rsidR="00A309A8" w:rsidRPr="00F37BBE">
        <w:rPr>
          <w:rFonts w:ascii="Arial" w:hAnsi="Arial" w:cs="Arial"/>
          <w:lang w:val="es-ES" w:eastAsia="es-ES"/>
        </w:rPr>
        <w:t>Coordinación de la Unidad de Servicios Corporativos</w:t>
      </w:r>
      <w:r w:rsidRPr="00F37BBE">
        <w:rPr>
          <w:rFonts w:ascii="Arial" w:hAnsi="Arial" w:cs="Arial"/>
          <w:lang w:val="es-ES" w:eastAsia="es-ES"/>
        </w:rPr>
        <w:t>, a través del cual respondió</w:t>
      </w:r>
      <w:r w:rsidR="00D26761" w:rsidRPr="00F37BBE">
        <w:rPr>
          <w:rFonts w:ascii="Arial" w:hAnsi="Arial" w:cs="Arial"/>
          <w:lang w:val="es-ES" w:eastAsia="es-ES"/>
        </w:rPr>
        <w:t xml:space="preserve"> </w:t>
      </w:r>
      <w:r w:rsidR="00254EB7" w:rsidRPr="00F37BBE">
        <w:rPr>
          <w:rFonts w:ascii="Arial" w:hAnsi="Arial" w:cs="Arial"/>
          <w:lang w:val="es-ES" w:eastAsia="es-ES"/>
        </w:rPr>
        <w:t>en el siguiente sentido</w:t>
      </w:r>
      <w:r w:rsidR="00D26761" w:rsidRPr="00F37BBE">
        <w:rPr>
          <w:rFonts w:ascii="Arial" w:hAnsi="Arial" w:cs="Arial"/>
          <w:lang w:val="es-ES" w:eastAsia="es-ES"/>
        </w:rPr>
        <w:t>:</w:t>
      </w:r>
    </w:p>
    <w:p w14:paraId="611E0062" w14:textId="77777777" w:rsidR="00616F89" w:rsidRPr="00F37BBE" w:rsidRDefault="00616F89" w:rsidP="00097005">
      <w:pPr>
        <w:pStyle w:val="Sinespaciado"/>
        <w:jc w:val="both"/>
        <w:rPr>
          <w:rFonts w:ascii="Arial" w:hAnsi="Arial" w:cs="Arial"/>
          <w:lang w:val="es-ES" w:eastAsia="es-ES"/>
        </w:rPr>
      </w:pPr>
    </w:p>
    <w:p w14:paraId="62ABE386" w14:textId="463361E4" w:rsidR="00362247" w:rsidRPr="00F37BBE" w:rsidRDefault="00616F89" w:rsidP="00097005">
      <w:pPr>
        <w:pStyle w:val="Sinespaciado"/>
        <w:jc w:val="both"/>
        <w:rPr>
          <w:rFonts w:ascii="Arial" w:hAnsi="Arial" w:cs="Arial"/>
          <w:i/>
          <w:lang w:val="es-ES" w:eastAsia="es-ES"/>
        </w:rPr>
      </w:pPr>
      <w:r w:rsidRPr="00F37BBE">
        <w:rPr>
          <w:rFonts w:ascii="Arial" w:hAnsi="Arial" w:cs="Arial"/>
          <w:i/>
          <w:lang w:val="es-ES" w:eastAsia="es-ES"/>
        </w:rPr>
        <w:t>“</w:t>
      </w:r>
      <w:r w:rsidR="00362247" w:rsidRPr="00F37BBE">
        <w:rPr>
          <w:rFonts w:ascii="Arial" w:hAnsi="Arial" w:cs="Arial"/>
          <w:i/>
          <w:lang w:val="es-ES" w:eastAsia="es-ES"/>
        </w:rPr>
        <w:t>[…]</w:t>
      </w:r>
    </w:p>
    <w:p w14:paraId="200CDF72" w14:textId="5469E125" w:rsidR="008C0890" w:rsidRPr="00F37BBE" w:rsidRDefault="008C0890" w:rsidP="00097005">
      <w:pPr>
        <w:pStyle w:val="Sinespaciado"/>
        <w:jc w:val="both"/>
        <w:rPr>
          <w:rFonts w:ascii="Arial" w:hAnsi="Arial" w:cs="Arial"/>
          <w:noProof/>
        </w:rPr>
      </w:pPr>
      <w:r w:rsidRPr="00F37BBE">
        <w:rPr>
          <w:rFonts w:ascii="Arial" w:hAnsi="Arial" w:cs="Arial"/>
          <w:noProof/>
        </w:rPr>
        <w:t xml:space="preserve">Al respecto, </w:t>
      </w:r>
      <w:r w:rsidR="00A309A8" w:rsidRPr="00F37BBE">
        <w:rPr>
          <w:rFonts w:ascii="Arial" w:hAnsi="Arial" w:cs="Arial"/>
          <w:noProof/>
        </w:rPr>
        <w:t>se anexa la información en posesión de esta área y se envía un cordial saludo.</w:t>
      </w:r>
    </w:p>
    <w:p w14:paraId="10B0863A" w14:textId="7483AF2D" w:rsidR="00796F5B" w:rsidRPr="00F37BBE" w:rsidRDefault="00362247" w:rsidP="00097005">
      <w:pPr>
        <w:pStyle w:val="Sinespaciado"/>
        <w:jc w:val="both"/>
        <w:rPr>
          <w:rFonts w:ascii="Arial" w:hAnsi="Arial" w:cs="Arial"/>
          <w:i/>
          <w:lang w:val="es-ES" w:eastAsia="es-ES"/>
        </w:rPr>
      </w:pPr>
      <w:r w:rsidRPr="00F37BBE">
        <w:rPr>
          <w:rFonts w:ascii="Arial" w:hAnsi="Arial" w:cs="Arial"/>
          <w:i/>
          <w:lang w:val="es-ES" w:eastAsia="es-ES"/>
        </w:rPr>
        <w:t>[…]”</w:t>
      </w:r>
    </w:p>
    <w:p w14:paraId="4657CC6C" w14:textId="77777777" w:rsidR="005E0E00" w:rsidRPr="00F37BBE" w:rsidRDefault="005E0E00" w:rsidP="00097005">
      <w:pPr>
        <w:pStyle w:val="Sinespaciado"/>
        <w:jc w:val="both"/>
        <w:rPr>
          <w:rFonts w:ascii="Arial" w:hAnsi="Arial" w:cs="Arial"/>
          <w:i/>
          <w:lang w:val="es-ES" w:eastAsia="es-ES"/>
        </w:rPr>
      </w:pPr>
    </w:p>
    <w:p w14:paraId="474D0E48" w14:textId="7229A8D5" w:rsidR="00F37BBE" w:rsidRDefault="008D01F1" w:rsidP="008D01F1">
      <w:pPr>
        <w:pStyle w:val="Sinespaciado"/>
        <w:jc w:val="both"/>
        <w:rPr>
          <w:rFonts w:ascii="Arial" w:hAnsi="Arial" w:cs="Arial"/>
          <w:noProof/>
        </w:rPr>
      </w:pPr>
      <w:r w:rsidRPr="00F37BBE">
        <w:rPr>
          <w:rFonts w:ascii="Arial" w:hAnsi="Arial" w:cs="Arial"/>
          <w:lang w:val="es-ES" w:eastAsia="es-ES"/>
        </w:rPr>
        <w:t xml:space="preserve">Como información adjunta, se incluyó el documento denominado “Informe de Avance en el cumplimiento de compromisos generales por Institución”, correspondiente al tercer trimestre de los temas Acceso a la Información y Política de transparencia, así como un correo </w:t>
      </w:r>
      <w:r w:rsidRPr="00F37BBE">
        <w:rPr>
          <w:rFonts w:ascii="Arial" w:hAnsi="Arial" w:cs="Arial"/>
          <w:lang w:val="es-ES" w:eastAsia="es-ES"/>
        </w:rPr>
        <w:lastRenderedPageBreak/>
        <w:t xml:space="preserve">electrónico de fecha 10 de octubre mediante el cual la Unidad de Transparencia remitió el archivo </w:t>
      </w:r>
      <w:r w:rsidRPr="00F37BBE">
        <w:rPr>
          <w:rFonts w:ascii="Arial" w:hAnsi="Arial" w:cs="Arial"/>
          <w:noProof/>
        </w:rPr>
        <w:t>de Excel a la Gerencia de Presupuesto, con la información correspondiente a los temas de su competencia.</w:t>
      </w:r>
    </w:p>
    <w:p w14:paraId="433EFAED" w14:textId="77777777" w:rsidR="00F37BBE" w:rsidRPr="00F37BBE" w:rsidRDefault="00F37BBE" w:rsidP="008D01F1">
      <w:pPr>
        <w:pStyle w:val="Sinespaciado"/>
        <w:jc w:val="both"/>
        <w:rPr>
          <w:rFonts w:ascii="Arial" w:hAnsi="Arial" w:cs="Arial"/>
          <w:noProof/>
        </w:rPr>
      </w:pPr>
    </w:p>
    <w:p w14:paraId="32CAECB0" w14:textId="1F3CF12B" w:rsidR="00F05540" w:rsidRPr="00F37BBE" w:rsidRDefault="00410C0C" w:rsidP="003C19D7">
      <w:pPr>
        <w:pStyle w:val="Sinespaciado"/>
        <w:numPr>
          <w:ilvl w:val="0"/>
          <w:numId w:val="1"/>
        </w:numPr>
        <w:ind w:left="0" w:hanging="284"/>
        <w:jc w:val="both"/>
        <w:rPr>
          <w:rFonts w:ascii="Arial" w:hAnsi="Arial" w:cs="Arial"/>
          <w:lang w:val="es-ES" w:eastAsia="es-ES"/>
        </w:rPr>
      </w:pPr>
      <w:r w:rsidRPr="00F37BBE">
        <w:rPr>
          <w:rFonts w:ascii="Arial" w:hAnsi="Arial" w:cs="Arial"/>
          <w:lang w:val="es-ES" w:eastAsia="es-ES"/>
        </w:rPr>
        <w:t xml:space="preserve">Con fecha </w:t>
      </w:r>
      <w:r w:rsidR="00F05540" w:rsidRPr="00F37BBE">
        <w:rPr>
          <w:rFonts w:ascii="Arial" w:hAnsi="Arial" w:cs="Arial"/>
          <w:lang w:val="es-ES" w:eastAsia="es-ES"/>
        </w:rPr>
        <w:t>veintidós de noviemb</w:t>
      </w:r>
      <w:r w:rsidR="009C541B" w:rsidRPr="00F37BBE">
        <w:rPr>
          <w:rFonts w:ascii="Arial" w:hAnsi="Arial" w:cs="Arial"/>
          <w:lang w:val="es-ES" w:eastAsia="es-ES"/>
        </w:rPr>
        <w:t>re</w:t>
      </w:r>
      <w:r w:rsidRPr="00F37BBE">
        <w:rPr>
          <w:rFonts w:ascii="Arial" w:hAnsi="Arial" w:cs="Arial"/>
          <w:lang w:val="es-ES" w:eastAsia="es-ES"/>
        </w:rPr>
        <w:t xml:space="preserve"> del año dos mil diecisiete, la Unidad de Transparencia recibió el oficio </w:t>
      </w:r>
      <w:r w:rsidR="008D01F1" w:rsidRPr="00F37BBE">
        <w:rPr>
          <w:rFonts w:ascii="Arial" w:hAnsi="Arial" w:cs="Arial"/>
          <w:lang w:val="es-ES" w:eastAsia="es-ES"/>
        </w:rPr>
        <w:t>ASA/B121/2654/2017, con la finalidad de complementar la respuesta emitida por la Subdirección de Finanzas.</w:t>
      </w:r>
    </w:p>
    <w:p w14:paraId="494AE1C9" w14:textId="2142370B" w:rsidR="00410C0C" w:rsidRPr="00F37BBE" w:rsidRDefault="00410C0C" w:rsidP="00F05540">
      <w:pPr>
        <w:pStyle w:val="Sinespaciado"/>
        <w:jc w:val="both"/>
        <w:rPr>
          <w:rFonts w:ascii="Arial" w:hAnsi="Arial" w:cs="Arial"/>
          <w:i/>
          <w:lang w:val="es-ES" w:eastAsia="es-ES"/>
        </w:rPr>
      </w:pPr>
    </w:p>
    <w:p w14:paraId="5E795C6B" w14:textId="2BEA6D18" w:rsidR="0034688B" w:rsidRPr="00F37BBE" w:rsidRDefault="009C541B" w:rsidP="003C19D7">
      <w:pPr>
        <w:pStyle w:val="Sinespaciado"/>
        <w:numPr>
          <w:ilvl w:val="0"/>
          <w:numId w:val="1"/>
        </w:numPr>
        <w:ind w:left="0" w:hanging="284"/>
        <w:jc w:val="both"/>
        <w:rPr>
          <w:rFonts w:ascii="Arial" w:hAnsi="Arial" w:cs="Arial"/>
          <w:lang w:val="es-ES" w:eastAsia="es-ES"/>
        </w:rPr>
      </w:pPr>
      <w:r w:rsidRPr="00F37BBE">
        <w:rPr>
          <w:rFonts w:ascii="Arial" w:hAnsi="Arial" w:cs="Arial"/>
          <w:lang w:val="es-ES" w:eastAsia="es-ES"/>
        </w:rPr>
        <w:t xml:space="preserve">Con fecha </w:t>
      </w:r>
      <w:r w:rsidR="00F05540" w:rsidRPr="00F37BBE">
        <w:rPr>
          <w:rFonts w:ascii="Arial" w:hAnsi="Arial" w:cs="Arial"/>
          <w:lang w:val="es-ES" w:eastAsia="es-ES"/>
        </w:rPr>
        <w:t>veintinueve de noviembre de</w:t>
      </w:r>
      <w:r w:rsidR="008D01F1" w:rsidRPr="00F37BBE">
        <w:rPr>
          <w:rFonts w:ascii="Arial" w:hAnsi="Arial" w:cs="Arial"/>
          <w:lang w:val="es-ES" w:eastAsia="es-ES"/>
        </w:rPr>
        <w:t>l año dos mil diecisiete</w:t>
      </w:r>
      <w:r w:rsidRPr="00F37BBE">
        <w:rPr>
          <w:rFonts w:ascii="Arial" w:hAnsi="Arial" w:cs="Arial"/>
          <w:lang w:val="es-ES" w:eastAsia="es-ES"/>
        </w:rPr>
        <w:t xml:space="preserve">, la Unidad de Transparencia </w:t>
      </w:r>
      <w:r w:rsidR="00F05540" w:rsidRPr="00F37BBE">
        <w:rPr>
          <w:rFonts w:ascii="Arial" w:hAnsi="Arial" w:cs="Arial"/>
          <w:lang w:val="es-ES" w:eastAsia="es-ES"/>
        </w:rPr>
        <w:t>dio respuesta al requerimiento con oficio ASA/B121/2660/2017</w:t>
      </w:r>
      <w:r w:rsidR="00B428B4" w:rsidRPr="00F37BBE">
        <w:rPr>
          <w:rFonts w:ascii="Arial" w:hAnsi="Arial" w:cs="Arial"/>
          <w:lang w:val="es-ES" w:eastAsia="es-ES"/>
        </w:rPr>
        <w:t>, en el siguiente sentido:</w:t>
      </w:r>
    </w:p>
    <w:p w14:paraId="6726BAAD" w14:textId="77777777" w:rsidR="00911637" w:rsidRPr="00F37BBE" w:rsidRDefault="00911637" w:rsidP="00097005">
      <w:pPr>
        <w:pStyle w:val="Sinespaciado"/>
        <w:ind w:left="502"/>
        <w:jc w:val="both"/>
        <w:rPr>
          <w:rFonts w:ascii="Arial" w:hAnsi="Arial" w:cs="Arial"/>
          <w:lang w:val="es-ES" w:eastAsia="es-ES"/>
        </w:rPr>
      </w:pPr>
    </w:p>
    <w:p w14:paraId="733F4509" w14:textId="77777777" w:rsidR="009C541B" w:rsidRPr="00F37BBE" w:rsidRDefault="009C541B" w:rsidP="009C541B">
      <w:pPr>
        <w:pStyle w:val="Sinespaciado"/>
        <w:ind w:left="142"/>
        <w:jc w:val="both"/>
        <w:rPr>
          <w:rFonts w:ascii="Arial" w:hAnsi="Arial" w:cs="Arial"/>
          <w:i/>
          <w:lang w:val="es-ES" w:eastAsia="es-ES"/>
        </w:rPr>
      </w:pPr>
      <w:r w:rsidRPr="00F37BBE">
        <w:rPr>
          <w:rFonts w:ascii="Arial" w:hAnsi="Arial" w:cs="Arial"/>
          <w:i/>
          <w:lang w:val="es-ES" w:eastAsia="es-ES"/>
        </w:rPr>
        <w:t>“[…]</w:t>
      </w:r>
    </w:p>
    <w:p w14:paraId="775903F6" w14:textId="77777777" w:rsidR="00B428B4" w:rsidRPr="00F37BBE" w:rsidRDefault="00B428B4" w:rsidP="00B428B4">
      <w:pPr>
        <w:pStyle w:val="Sinespaciado"/>
        <w:jc w:val="both"/>
        <w:rPr>
          <w:rFonts w:ascii="Arial" w:hAnsi="Arial" w:cs="Arial"/>
          <w:i/>
          <w:lang w:val="es-ES" w:eastAsia="es-ES"/>
        </w:rPr>
      </w:pPr>
      <w:r w:rsidRPr="00F37BBE">
        <w:rPr>
          <w:rFonts w:ascii="Arial" w:hAnsi="Arial" w:cs="Arial"/>
          <w:i/>
          <w:lang w:val="es-ES" w:eastAsia="es-ES"/>
        </w:rPr>
        <w:t>Al respecto, y en complemento a la información proporcionada por la Subdirección de Finanzas mediante oficio D2/881/2017, adjunto al presente la siguiente información:</w:t>
      </w:r>
    </w:p>
    <w:p w14:paraId="2CF9E7E8" w14:textId="77777777" w:rsidR="00B428B4" w:rsidRPr="00F37BBE" w:rsidRDefault="00B428B4" w:rsidP="00B428B4">
      <w:pPr>
        <w:pStyle w:val="Sinespaciado"/>
        <w:jc w:val="both"/>
        <w:rPr>
          <w:rFonts w:ascii="Arial" w:hAnsi="Arial" w:cs="Arial"/>
          <w:i/>
          <w:lang w:val="es-ES" w:eastAsia="es-ES"/>
        </w:rPr>
      </w:pPr>
    </w:p>
    <w:p w14:paraId="0A428CB8" w14:textId="77777777" w:rsidR="00B428B4" w:rsidRPr="00F37BBE" w:rsidRDefault="00B428B4" w:rsidP="00B428B4">
      <w:pPr>
        <w:pStyle w:val="Sinespaciado"/>
        <w:jc w:val="both"/>
        <w:rPr>
          <w:rFonts w:ascii="Arial" w:hAnsi="Arial" w:cs="Arial"/>
          <w:i/>
          <w:lang w:val="es-ES" w:eastAsia="es-ES"/>
        </w:rPr>
      </w:pPr>
      <w:r w:rsidRPr="00F37BBE">
        <w:rPr>
          <w:rFonts w:ascii="Arial" w:hAnsi="Arial" w:cs="Arial"/>
          <w:i/>
          <w:lang w:val="es-ES" w:eastAsia="es-ES"/>
        </w:rPr>
        <w:t>Acceso a la Información</w:t>
      </w:r>
    </w:p>
    <w:p w14:paraId="361D35BA" w14:textId="77777777" w:rsidR="00B428B4" w:rsidRPr="00F37BBE" w:rsidRDefault="00B428B4" w:rsidP="00B428B4">
      <w:pPr>
        <w:pStyle w:val="Sinespaciado"/>
        <w:jc w:val="both"/>
        <w:rPr>
          <w:rFonts w:ascii="Arial" w:hAnsi="Arial" w:cs="Arial"/>
          <w:i/>
          <w:lang w:val="es-ES" w:eastAsia="es-ES"/>
        </w:rPr>
      </w:pPr>
    </w:p>
    <w:p w14:paraId="19A2F3F8" w14:textId="77777777" w:rsidR="00B428B4" w:rsidRPr="00F37BBE" w:rsidRDefault="00B428B4" w:rsidP="00B428B4">
      <w:pPr>
        <w:pStyle w:val="Sinespaciado"/>
        <w:jc w:val="both"/>
        <w:rPr>
          <w:rFonts w:ascii="Arial" w:hAnsi="Arial" w:cs="Arial"/>
          <w:i/>
          <w:lang w:val="es-ES" w:eastAsia="es-ES"/>
        </w:rPr>
      </w:pPr>
      <w:r w:rsidRPr="00F37BBE">
        <w:rPr>
          <w:rFonts w:ascii="Arial" w:hAnsi="Arial" w:cs="Arial"/>
          <w:i/>
          <w:lang w:val="es-ES" w:eastAsia="es-ES"/>
        </w:rPr>
        <w:t>1. Promover la práctica sistemática de la desclasificación de expedientes reservados e información bajo el principio de máxima publicidad.</w:t>
      </w:r>
    </w:p>
    <w:p w14:paraId="1B762AF1" w14:textId="77777777" w:rsidR="00B428B4" w:rsidRPr="00F37BBE" w:rsidRDefault="00B428B4" w:rsidP="00B428B4">
      <w:pPr>
        <w:pStyle w:val="Sinespaciado"/>
        <w:jc w:val="both"/>
        <w:rPr>
          <w:rFonts w:ascii="Arial" w:hAnsi="Arial" w:cs="Arial"/>
          <w:i/>
          <w:lang w:val="es-ES" w:eastAsia="es-ES"/>
        </w:rPr>
      </w:pPr>
      <w:r w:rsidRPr="00F37BBE">
        <w:rPr>
          <w:rFonts w:ascii="Arial" w:hAnsi="Arial" w:cs="Arial"/>
          <w:i/>
          <w:lang w:val="es-ES" w:eastAsia="es-ES"/>
        </w:rPr>
        <w:t>No se adjunta información ya que se consideró como “Compromiso no aplicable en el periodo o sin avance a reportar”.</w:t>
      </w:r>
    </w:p>
    <w:p w14:paraId="1F5A1BB8" w14:textId="77777777" w:rsidR="00B428B4" w:rsidRPr="00F37BBE" w:rsidRDefault="00B428B4" w:rsidP="00B428B4">
      <w:pPr>
        <w:pStyle w:val="Sinespaciado"/>
        <w:jc w:val="both"/>
        <w:rPr>
          <w:rFonts w:ascii="Arial" w:hAnsi="Arial" w:cs="Arial"/>
          <w:i/>
          <w:lang w:val="es-ES" w:eastAsia="es-ES"/>
        </w:rPr>
      </w:pPr>
    </w:p>
    <w:p w14:paraId="5EE63636" w14:textId="77777777" w:rsidR="00B428B4" w:rsidRPr="00F37BBE" w:rsidRDefault="00B428B4" w:rsidP="00B428B4">
      <w:pPr>
        <w:pStyle w:val="Sinespaciado"/>
        <w:jc w:val="both"/>
        <w:rPr>
          <w:rFonts w:ascii="Arial" w:hAnsi="Arial" w:cs="Arial"/>
          <w:i/>
          <w:lang w:val="es-ES" w:eastAsia="es-ES"/>
        </w:rPr>
      </w:pPr>
      <w:r w:rsidRPr="00F37BBE">
        <w:rPr>
          <w:rFonts w:ascii="Arial" w:hAnsi="Arial" w:cs="Arial"/>
          <w:i/>
          <w:lang w:val="es-ES" w:eastAsia="es-ES"/>
        </w:rPr>
        <w:t>2. Fomentar la obligación de documentar toda decisión y actividad gubernamental.</w:t>
      </w:r>
    </w:p>
    <w:p w14:paraId="40BAA3B0" w14:textId="77777777" w:rsidR="00B428B4" w:rsidRPr="00F37BBE" w:rsidRDefault="00B428B4" w:rsidP="00B428B4">
      <w:pPr>
        <w:pStyle w:val="Sinespaciado"/>
        <w:jc w:val="both"/>
        <w:rPr>
          <w:rFonts w:ascii="Arial" w:hAnsi="Arial" w:cs="Arial"/>
          <w:i/>
          <w:lang w:val="es-ES" w:eastAsia="es-ES"/>
        </w:rPr>
      </w:pPr>
      <w:r w:rsidRPr="00F37BBE">
        <w:rPr>
          <w:rFonts w:ascii="Arial" w:hAnsi="Arial" w:cs="Arial"/>
          <w:i/>
          <w:lang w:val="es-ES" w:eastAsia="es-ES"/>
        </w:rPr>
        <w:t>Se adjunta en versión pública la resolución CT-224-2017 y CT-227-2017, y en versión íntegra la resolución CT-225-2017.</w:t>
      </w:r>
    </w:p>
    <w:p w14:paraId="53266A42" w14:textId="77777777" w:rsidR="00B428B4" w:rsidRPr="00F37BBE" w:rsidRDefault="00B428B4" w:rsidP="00B428B4">
      <w:pPr>
        <w:pStyle w:val="Sinespaciado"/>
        <w:jc w:val="both"/>
        <w:rPr>
          <w:rFonts w:ascii="Arial" w:hAnsi="Arial" w:cs="Arial"/>
          <w:i/>
          <w:lang w:val="es-ES" w:eastAsia="es-ES"/>
        </w:rPr>
      </w:pPr>
    </w:p>
    <w:p w14:paraId="03C73F38" w14:textId="77777777" w:rsidR="00B428B4" w:rsidRPr="00F37BBE" w:rsidRDefault="00B428B4" w:rsidP="00B428B4">
      <w:pPr>
        <w:pStyle w:val="Sinespaciado"/>
        <w:jc w:val="both"/>
        <w:rPr>
          <w:rFonts w:ascii="Arial" w:hAnsi="Arial" w:cs="Arial"/>
          <w:i/>
          <w:lang w:val="es-ES" w:eastAsia="es-ES"/>
        </w:rPr>
      </w:pPr>
      <w:r w:rsidRPr="00F37BBE">
        <w:rPr>
          <w:rFonts w:ascii="Arial" w:hAnsi="Arial" w:cs="Arial"/>
          <w:i/>
          <w:lang w:val="es-ES" w:eastAsia="es-ES"/>
        </w:rPr>
        <w:t>Cabe precisar que en las versiones públicas de las resoluciones señaladas se testan los nombres del o de la solicitante así como el nombre de su representante legal, con fundamento en el artículo 116 de la Ley General de Transparencia y Acceso a la Información Pública, y 113 fracción I de la Ley Federal de Transparencia y Acceso a la Información Pública, por ser datos personales concernientes a una persona física identificada o identificable y cuya difusión no contribuye a la rendición de cuentas.</w:t>
      </w:r>
    </w:p>
    <w:p w14:paraId="0DD107A3" w14:textId="77777777" w:rsidR="00B428B4" w:rsidRPr="00F37BBE" w:rsidRDefault="00B428B4" w:rsidP="00B428B4">
      <w:pPr>
        <w:pStyle w:val="Sinespaciado"/>
        <w:jc w:val="both"/>
        <w:rPr>
          <w:rFonts w:ascii="Arial" w:hAnsi="Arial" w:cs="Arial"/>
          <w:i/>
          <w:lang w:val="es-ES" w:eastAsia="es-ES"/>
        </w:rPr>
      </w:pPr>
    </w:p>
    <w:p w14:paraId="271EA5D9" w14:textId="77777777" w:rsidR="00B428B4" w:rsidRPr="00F37BBE" w:rsidRDefault="00B428B4" w:rsidP="00B428B4">
      <w:pPr>
        <w:pStyle w:val="Sinespaciado"/>
        <w:jc w:val="both"/>
        <w:rPr>
          <w:rFonts w:ascii="Arial" w:hAnsi="Arial" w:cs="Arial"/>
          <w:i/>
          <w:lang w:val="es-ES" w:eastAsia="es-ES"/>
        </w:rPr>
      </w:pPr>
      <w:r w:rsidRPr="00F37BBE">
        <w:rPr>
          <w:rFonts w:ascii="Arial" w:hAnsi="Arial" w:cs="Arial"/>
          <w:i/>
          <w:lang w:val="es-ES" w:eastAsia="es-ES"/>
        </w:rPr>
        <w:t xml:space="preserve">3. Recabar y tratar los datos personales con estricto apego al derecho de protección constitucional de los mismos. </w:t>
      </w:r>
    </w:p>
    <w:p w14:paraId="5DCD410F" w14:textId="77777777" w:rsidR="00B428B4" w:rsidRPr="00F37BBE" w:rsidRDefault="00B428B4" w:rsidP="00B428B4">
      <w:pPr>
        <w:pStyle w:val="Sinespaciado"/>
        <w:jc w:val="both"/>
        <w:rPr>
          <w:rFonts w:ascii="Arial" w:hAnsi="Arial" w:cs="Arial"/>
          <w:i/>
          <w:lang w:val="es-ES" w:eastAsia="es-ES"/>
        </w:rPr>
      </w:pPr>
      <w:r w:rsidRPr="00F37BBE">
        <w:rPr>
          <w:rFonts w:ascii="Arial" w:hAnsi="Arial" w:cs="Arial"/>
          <w:i/>
          <w:lang w:val="es-ES" w:eastAsia="es-ES"/>
        </w:rPr>
        <w:t>Se adjuntan los correos electrónicos mediante los cuales se realizó la convocatoria al personal de Aeropuertos y Servicios Auxiliares al curso “Introducción a la Ley General de Protección de Datos Personales en Posesión de Sujetos Obligados”, así como el díptico del curso.</w:t>
      </w:r>
    </w:p>
    <w:p w14:paraId="2645C460" w14:textId="77777777" w:rsidR="00B428B4" w:rsidRPr="00F37BBE" w:rsidRDefault="00B428B4" w:rsidP="00B428B4">
      <w:pPr>
        <w:pStyle w:val="Sinespaciado"/>
        <w:jc w:val="both"/>
        <w:rPr>
          <w:rFonts w:ascii="Arial" w:hAnsi="Arial" w:cs="Arial"/>
          <w:i/>
          <w:lang w:val="es-ES" w:eastAsia="es-ES"/>
        </w:rPr>
      </w:pPr>
    </w:p>
    <w:p w14:paraId="5D8B6E3D" w14:textId="77777777" w:rsidR="00B428B4" w:rsidRPr="00F37BBE" w:rsidRDefault="00B428B4" w:rsidP="00B428B4">
      <w:pPr>
        <w:pStyle w:val="Sinespaciado"/>
        <w:jc w:val="both"/>
        <w:rPr>
          <w:rFonts w:ascii="Arial" w:hAnsi="Arial" w:cs="Arial"/>
          <w:i/>
          <w:lang w:val="es-ES" w:eastAsia="es-ES"/>
        </w:rPr>
      </w:pPr>
      <w:r w:rsidRPr="00F37BBE">
        <w:rPr>
          <w:rFonts w:ascii="Arial" w:hAnsi="Arial" w:cs="Arial"/>
          <w:i/>
          <w:lang w:val="es-ES" w:eastAsia="es-ES"/>
        </w:rPr>
        <w:t>4. Mejorar los tiempos de respuesta optimizando la gestión documental y la atención a solicitudes y recursos de revisión.</w:t>
      </w:r>
    </w:p>
    <w:p w14:paraId="4911126B" w14:textId="77777777" w:rsidR="00B428B4" w:rsidRPr="00F37BBE" w:rsidRDefault="00B428B4" w:rsidP="00B428B4">
      <w:pPr>
        <w:pStyle w:val="Sinespaciado"/>
        <w:jc w:val="both"/>
        <w:rPr>
          <w:rFonts w:ascii="Arial" w:hAnsi="Arial" w:cs="Arial"/>
          <w:i/>
          <w:lang w:val="es-ES" w:eastAsia="es-ES"/>
        </w:rPr>
      </w:pPr>
      <w:r w:rsidRPr="00F37BBE">
        <w:rPr>
          <w:rFonts w:ascii="Arial" w:hAnsi="Arial" w:cs="Arial"/>
          <w:i/>
          <w:lang w:val="es-ES" w:eastAsia="es-ES"/>
        </w:rPr>
        <w:t>Se adjunta el formato de turno de solicitudes, en el cual se incluyen los plazos de atención que fueron aprobados por el entonces Comité de Información ahora Comité de Transparencia, en su segunda sesión extraordinaria del año 2016, cuya acta puede ser consultada en la siguiente liga:</w:t>
      </w:r>
    </w:p>
    <w:p w14:paraId="2EFC812B" w14:textId="0F45160D" w:rsidR="00B428B4" w:rsidRPr="00F37BBE" w:rsidRDefault="00D97A67" w:rsidP="00B428B4">
      <w:pPr>
        <w:pStyle w:val="Sinespaciado"/>
        <w:jc w:val="both"/>
        <w:rPr>
          <w:rFonts w:ascii="Arial" w:hAnsi="Arial" w:cs="Arial"/>
          <w:i/>
          <w:lang w:val="es-ES" w:eastAsia="es-ES"/>
        </w:rPr>
      </w:pPr>
      <w:hyperlink r:id="rId7" w:history="1">
        <w:r w:rsidR="00F37BBE" w:rsidRPr="00F37BBE">
          <w:rPr>
            <w:rStyle w:val="Hipervnculo"/>
            <w:rFonts w:ascii="Arial" w:hAnsi="Arial" w:cs="Arial"/>
            <w:i/>
            <w:lang w:val="es-ES" w:eastAsia="es-ES"/>
          </w:rPr>
          <w:t>http://www.asa.gob.mx/work/models/ASA/Resource/882/1/images/Acta%20de%20la%202a_%20SE%20CI%2022-Feb-16.pdf</w:t>
        </w:r>
      </w:hyperlink>
      <w:r w:rsidR="00F37BBE" w:rsidRPr="00F37BBE">
        <w:rPr>
          <w:rFonts w:ascii="Arial" w:hAnsi="Arial" w:cs="Arial"/>
          <w:i/>
          <w:lang w:val="es-ES" w:eastAsia="es-ES"/>
        </w:rPr>
        <w:t xml:space="preserve"> </w:t>
      </w:r>
      <w:r w:rsidR="00B428B4" w:rsidRPr="00F37BBE">
        <w:rPr>
          <w:rFonts w:ascii="Arial" w:hAnsi="Arial" w:cs="Arial"/>
          <w:i/>
          <w:lang w:val="es-ES" w:eastAsia="es-ES"/>
        </w:rPr>
        <w:t xml:space="preserve"> </w:t>
      </w:r>
      <w:r w:rsidR="00F37BBE" w:rsidRPr="00F37BBE">
        <w:rPr>
          <w:rFonts w:ascii="Arial" w:hAnsi="Arial" w:cs="Arial"/>
          <w:i/>
          <w:lang w:val="es-ES" w:eastAsia="es-ES"/>
        </w:rPr>
        <w:t xml:space="preserve"> </w:t>
      </w:r>
    </w:p>
    <w:p w14:paraId="27F4107C" w14:textId="77777777" w:rsidR="00B428B4" w:rsidRPr="00F37BBE" w:rsidRDefault="00B428B4" w:rsidP="00B428B4">
      <w:pPr>
        <w:pStyle w:val="Sinespaciado"/>
        <w:jc w:val="both"/>
        <w:rPr>
          <w:rFonts w:ascii="Arial" w:hAnsi="Arial" w:cs="Arial"/>
          <w:i/>
          <w:lang w:val="es-ES" w:eastAsia="es-ES"/>
        </w:rPr>
      </w:pPr>
    </w:p>
    <w:p w14:paraId="592931EC" w14:textId="77777777" w:rsidR="00B428B4" w:rsidRPr="00F37BBE" w:rsidRDefault="00B428B4" w:rsidP="00B428B4">
      <w:pPr>
        <w:pStyle w:val="Sinespaciado"/>
        <w:jc w:val="both"/>
        <w:rPr>
          <w:rFonts w:ascii="Arial" w:hAnsi="Arial" w:cs="Arial"/>
          <w:i/>
          <w:lang w:val="es-ES" w:eastAsia="es-ES"/>
        </w:rPr>
      </w:pPr>
      <w:r w:rsidRPr="00F37BBE">
        <w:rPr>
          <w:rFonts w:ascii="Arial" w:hAnsi="Arial" w:cs="Arial"/>
          <w:i/>
          <w:lang w:val="es-ES" w:eastAsia="es-ES"/>
        </w:rPr>
        <w:t>5. Fomentar entre los servicios públicos la generación de información que asegure: calidad, veracidad, oportunidad y confiabilidad.</w:t>
      </w:r>
    </w:p>
    <w:p w14:paraId="1C6D1283" w14:textId="0E3E64AD" w:rsidR="00B428B4" w:rsidRPr="00F37BBE" w:rsidRDefault="00B428B4" w:rsidP="00B428B4">
      <w:pPr>
        <w:pStyle w:val="Sinespaciado"/>
        <w:jc w:val="both"/>
        <w:rPr>
          <w:rFonts w:ascii="Arial" w:hAnsi="Arial" w:cs="Arial"/>
          <w:i/>
          <w:lang w:val="es-ES" w:eastAsia="es-ES"/>
        </w:rPr>
      </w:pPr>
      <w:r w:rsidRPr="00F37BBE">
        <w:rPr>
          <w:rFonts w:ascii="Arial" w:hAnsi="Arial" w:cs="Arial"/>
          <w:i/>
          <w:lang w:val="es-ES" w:eastAsia="es-ES"/>
        </w:rPr>
        <w:t xml:space="preserve">Se adjuntan de forma electrónica los oficios enviados a las unidades administrativas solicitando la actualización correspondiente al segundo trimestre del Sistema de Portales de Obligaciones de Transparencia (SIPOT); el oficio INAI/SAI/DGEPPOED/0464/17 mediante el cual el Instituto Nacional de Transparencia, Acceso a la Información y Protección de Datos </w:t>
      </w:r>
      <w:r w:rsidR="00D97A67" w:rsidRPr="00F37BBE">
        <w:rPr>
          <w:rFonts w:ascii="Arial" w:hAnsi="Arial" w:cs="Arial"/>
          <w:i/>
          <w:lang w:val="es-ES" w:eastAsia="es-ES"/>
        </w:rPr>
        <w:t>Personales</w:t>
      </w:r>
      <w:r w:rsidRPr="00F37BBE">
        <w:rPr>
          <w:rFonts w:ascii="Arial" w:hAnsi="Arial" w:cs="Arial"/>
          <w:i/>
          <w:lang w:val="es-ES" w:eastAsia="es-ES"/>
        </w:rPr>
        <w:t xml:space="preserve"> (INAI) notificó los resultados de la verificación diagnóstica, y el reconocimiento del INAI recibido el 28 de agosto de 2017.</w:t>
      </w:r>
    </w:p>
    <w:p w14:paraId="1F6BF506" w14:textId="77777777" w:rsidR="00B428B4" w:rsidRPr="00F37BBE" w:rsidRDefault="00B428B4" w:rsidP="00B428B4">
      <w:pPr>
        <w:pStyle w:val="Sinespaciado"/>
        <w:jc w:val="both"/>
        <w:rPr>
          <w:rFonts w:ascii="Arial" w:hAnsi="Arial" w:cs="Arial"/>
          <w:i/>
          <w:lang w:val="es-ES" w:eastAsia="es-ES"/>
        </w:rPr>
      </w:pPr>
    </w:p>
    <w:p w14:paraId="0BA39AF5" w14:textId="77777777" w:rsidR="00B428B4" w:rsidRPr="00F37BBE" w:rsidRDefault="00B428B4" w:rsidP="00B428B4">
      <w:pPr>
        <w:pStyle w:val="Sinespaciado"/>
        <w:jc w:val="both"/>
        <w:rPr>
          <w:rFonts w:ascii="Arial" w:hAnsi="Arial" w:cs="Arial"/>
          <w:i/>
          <w:lang w:val="es-ES" w:eastAsia="es-ES"/>
        </w:rPr>
      </w:pPr>
      <w:r w:rsidRPr="00F37BBE">
        <w:rPr>
          <w:rFonts w:ascii="Arial" w:hAnsi="Arial" w:cs="Arial"/>
          <w:i/>
          <w:lang w:val="es-ES" w:eastAsia="es-ES"/>
        </w:rPr>
        <w:t>6. Buscar los mecanismos para cumplir con los programas de capacitación respecto a acceso a la información pública y protección de datos personales definidos por cada Dependencia y Entidad notificados al Instituto Nacional de Transparencia y Acceso a la Información y Protección de Datos Personales.</w:t>
      </w:r>
    </w:p>
    <w:p w14:paraId="1E7C7030" w14:textId="77777777" w:rsidR="00B428B4" w:rsidRPr="00F37BBE" w:rsidRDefault="00B428B4" w:rsidP="00B428B4">
      <w:pPr>
        <w:pStyle w:val="Sinespaciado"/>
        <w:jc w:val="both"/>
        <w:rPr>
          <w:rFonts w:ascii="Arial" w:hAnsi="Arial" w:cs="Arial"/>
          <w:i/>
          <w:lang w:val="es-ES" w:eastAsia="es-ES"/>
        </w:rPr>
      </w:pPr>
      <w:r w:rsidRPr="00F37BBE">
        <w:rPr>
          <w:rFonts w:ascii="Arial" w:hAnsi="Arial" w:cs="Arial"/>
          <w:i/>
          <w:lang w:val="es-ES" w:eastAsia="es-ES"/>
        </w:rPr>
        <w:t xml:space="preserve">Se anexa en archivo de Excel el registro de capacitación correspondiente al periodo. </w:t>
      </w:r>
    </w:p>
    <w:p w14:paraId="26E8AA58" w14:textId="77777777" w:rsidR="00B428B4" w:rsidRPr="00F37BBE" w:rsidRDefault="00B428B4" w:rsidP="00B428B4">
      <w:pPr>
        <w:pStyle w:val="Sinespaciado"/>
        <w:jc w:val="both"/>
        <w:rPr>
          <w:rFonts w:ascii="Arial" w:hAnsi="Arial" w:cs="Arial"/>
          <w:i/>
          <w:lang w:val="es-ES" w:eastAsia="es-ES"/>
        </w:rPr>
      </w:pPr>
      <w:r w:rsidRPr="00F37BBE">
        <w:rPr>
          <w:rFonts w:ascii="Arial" w:hAnsi="Arial" w:cs="Arial"/>
          <w:i/>
          <w:lang w:val="es-ES" w:eastAsia="es-ES"/>
        </w:rPr>
        <w:t>Cabe precisar que la cifra en el registro es mayor a la reportada en el avance de cumplimiento debido a que este registro se actualiza de manera constante, y en algunos casos las constancias fueron enviadas a la Unidad de Transparencia posterior al cierre del trimestre y por tanto posterior a la elaboración del reporte, sin embargo la fecha de la constancia corresponde al trimestre solicitado.</w:t>
      </w:r>
    </w:p>
    <w:p w14:paraId="46DBC1B1" w14:textId="77777777" w:rsidR="00B428B4" w:rsidRPr="00F37BBE" w:rsidRDefault="00B428B4" w:rsidP="00B428B4">
      <w:pPr>
        <w:pStyle w:val="Sinespaciado"/>
        <w:jc w:val="both"/>
        <w:rPr>
          <w:rFonts w:ascii="Arial" w:hAnsi="Arial" w:cs="Arial"/>
          <w:i/>
          <w:lang w:val="es-ES" w:eastAsia="es-ES"/>
        </w:rPr>
      </w:pPr>
    </w:p>
    <w:p w14:paraId="77A28754" w14:textId="77777777" w:rsidR="00B428B4" w:rsidRPr="00F37BBE" w:rsidRDefault="00B428B4" w:rsidP="00B428B4">
      <w:pPr>
        <w:pStyle w:val="Sinespaciado"/>
        <w:jc w:val="both"/>
        <w:rPr>
          <w:rFonts w:ascii="Arial" w:hAnsi="Arial" w:cs="Arial"/>
          <w:i/>
          <w:lang w:val="es-ES" w:eastAsia="es-ES"/>
        </w:rPr>
      </w:pPr>
      <w:r w:rsidRPr="00F37BBE">
        <w:rPr>
          <w:rFonts w:ascii="Arial" w:hAnsi="Arial" w:cs="Arial"/>
          <w:i/>
          <w:lang w:val="es-ES" w:eastAsia="es-ES"/>
        </w:rPr>
        <w:t>7. Diseñar estrategias para concientizar a las personas sobre el ejercicio de su derecho a la protección de sus datos.</w:t>
      </w:r>
    </w:p>
    <w:p w14:paraId="312E8E2A" w14:textId="77777777" w:rsidR="00B428B4" w:rsidRPr="00F37BBE" w:rsidRDefault="00B428B4" w:rsidP="00B428B4">
      <w:pPr>
        <w:pStyle w:val="Sinespaciado"/>
        <w:jc w:val="both"/>
        <w:rPr>
          <w:rFonts w:ascii="Arial" w:hAnsi="Arial" w:cs="Arial"/>
          <w:i/>
          <w:lang w:val="es-ES" w:eastAsia="es-ES"/>
        </w:rPr>
      </w:pPr>
      <w:r w:rsidRPr="00F37BBE">
        <w:rPr>
          <w:rFonts w:ascii="Arial" w:hAnsi="Arial" w:cs="Arial"/>
          <w:i/>
          <w:lang w:val="es-ES" w:eastAsia="es-ES"/>
        </w:rPr>
        <w:t>Se replica la información proporcionada en el numeral 3.</w:t>
      </w:r>
    </w:p>
    <w:p w14:paraId="6210A36B" w14:textId="77777777" w:rsidR="00B428B4" w:rsidRPr="00F37BBE" w:rsidRDefault="00B428B4" w:rsidP="00B428B4">
      <w:pPr>
        <w:pStyle w:val="Sinespaciado"/>
        <w:jc w:val="both"/>
        <w:rPr>
          <w:rFonts w:ascii="Arial" w:hAnsi="Arial" w:cs="Arial"/>
          <w:i/>
          <w:lang w:val="es-ES" w:eastAsia="es-ES"/>
        </w:rPr>
      </w:pPr>
    </w:p>
    <w:p w14:paraId="335A289F" w14:textId="77777777" w:rsidR="00B428B4" w:rsidRPr="00F37BBE" w:rsidRDefault="00B428B4" w:rsidP="00B428B4">
      <w:pPr>
        <w:pStyle w:val="Sinespaciado"/>
        <w:jc w:val="both"/>
        <w:rPr>
          <w:rFonts w:ascii="Arial" w:hAnsi="Arial" w:cs="Arial"/>
          <w:i/>
          <w:lang w:val="es-ES" w:eastAsia="es-ES"/>
        </w:rPr>
      </w:pPr>
      <w:r w:rsidRPr="00F37BBE">
        <w:rPr>
          <w:rFonts w:ascii="Arial" w:hAnsi="Arial" w:cs="Arial"/>
          <w:i/>
          <w:lang w:val="es-ES" w:eastAsia="es-ES"/>
        </w:rPr>
        <w:t>8. Promover la publicidad de los resultados de consultas ciudadanas.</w:t>
      </w:r>
    </w:p>
    <w:p w14:paraId="24D5330E" w14:textId="77777777" w:rsidR="00B428B4" w:rsidRPr="00F37BBE" w:rsidRDefault="00B428B4" w:rsidP="00B428B4">
      <w:pPr>
        <w:pStyle w:val="Sinespaciado"/>
        <w:jc w:val="both"/>
        <w:rPr>
          <w:rFonts w:ascii="Arial" w:hAnsi="Arial" w:cs="Arial"/>
          <w:i/>
          <w:lang w:val="es-ES" w:eastAsia="es-ES"/>
        </w:rPr>
      </w:pPr>
      <w:r w:rsidRPr="00F37BBE">
        <w:rPr>
          <w:rFonts w:ascii="Arial" w:hAnsi="Arial" w:cs="Arial"/>
          <w:i/>
          <w:lang w:val="es-ES" w:eastAsia="es-ES"/>
        </w:rPr>
        <w:t>Se adjuntan los correos electrónicos en los cuales se indicó la publicación de la información.</w:t>
      </w:r>
    </w:p>
    <w:p w14:paraId="22146B04" w14:textId="77777777" w:rsidR="00B428B4" w:rsidRPr="00F37BBE" w:rsidRDefault="00B428B4" w:rsidP="00B428B4">
      <w:pPr>
        <w:pStyle w:val="Sinespaciado"/>
        <w:jc w:val="both"/>
        <w:rPr>
          <w:rFonts w:ascii="Arial" w:hAnsi="Arial" w:cs="Arial"/>
          <w:i/>
          <w:lang w:val="es-ES" w:eastAsia="es-ES"/>
        </w:rPr>
      </w:pPr>
    </w:p>
    <w:p w14:paraId="045A4482" w14:textId="77777777" w:rsidR="00B428B4" w:rsidRPr="00F37BBE" w:rsidRDefault="00B428B4" w:rsidP="00B428B4">
      <w:pPr>
        <w:pStyle w:val="Sinespaciado"/>
        <w:jc w:val="both"/>
        <w:rPr>
          <w:rFonts w:ascii="Arial" w:hAnsi="Arial" w:cs="Arial"/>
          <w:i/>
          <w:lang w:val="es-ES" w:eastAsia="es-ES"/>
        </w:rPr>
      </w:pPr>
      <w:r w:rsidRPr="00F37BBE">
        <w:rPr>
          <w:rFonts w:ascii="Arial" w:hAnsi="Arial" w:cs="Arial"/>
          <w:i/>
          <w:lang w:val="es-ES" w:eastAsia="es-ES"/>
        </w:rPr>
        <w:t>Política de Transparencia</w:t>
      </w:r>
    </w:p>
    <w:p w14:paraId="1602F0B7" w14:textId="77777777" w:rsidR="00B428B4" w:rsidRPr="00F37BBE" w:rsidRDefault="00B428B4" w:rsidP="00B428B4">
      <w:pPr>
        <w:pStyle w:val="Sinespaciado"/>
        <w:jc w:val="both"/>
        <w:rPr>
          <w:rFonts w:ascii="Arial" w:hAnsi="Arial" w:cs="Arial"/>
          <w:i/>
          <w:lang w:val="es-ES" w:eastAsia="es-ES"/>
        </w:rPr>
      </w:pPr>
    </w:p>
    <w:p w14:paraId="09D96CE2" w14:textId="77777777" w:rsidR="00B428B4" w:rsidRPr="00F37BBE" w:rsidRDefault="00B428B4" w:rsidP="00B428B4">
      <w:pPr>
        <w:pStyle w:val="Sinespaciado"/>
        <w:jc w:val="both"/>
        <w:rPr>
          <w:rFonts w:ascii="Arial" w:hAnsi="Arial" w:cs="Arial"/>
          <w:i/>
          <w:lang w:val="es-ES" w:eastAsia="es-ES"/>
        </w:rPr>
      </w:pPr>
      <w:r w:rsidRPr="00F37BBE">
        <w:rPr>
          <w:rFonts w:ascii="Arial" w:hAnsi="Arial" w:cs="Arial"/>
          <w:i/>
          <w:lang w:val="es-ES" w:eastAsia="es-ES"/>
        </w:rPr>
        <w:t>1. Identificar necesidades de información socialmente útil por parte de la población.</w:t>
      </w:r>
    </w:p>
    <w:p w14:paraId="7532C9C1" w14:textId="77777777" w:rsidR="00B428B4" w:rsidRPr="00F37BBE" w:rsidRDefault="00B428B4" w:rsidP="00B428B4">
      <w:pPr>
        <w:pStyle w:val="Sinespaciado"/>
        <w:jc w:val="both"/>
        <w:rPr>
          <w:rFonts w:ascii="Arial" w:hAnsi="Arial" w:cs="Arial"/>
          <w:i/>
          <w:lang w:val="es-ES" w:eastAsia="es-ES"/>
        </w:rPr>
      </w:pPr>
      <w:r w:rsidRPr="00F37BBE">
        <w:rPr>
          <w:rFonts w:ascii="Arial" w:hAnsi="Arial" w:cs="Arial"/>
          <w:i/>
          <w:lang w:val="es-ES" w:eastAsia="es-ES"/>
        </w:rPr>
        <w:t>Se adjunta la información enviada a la Unidad de Apertura Gubernamental y Cooperación Internacional de la Secretaría de la Función pública, correspondiente a la Actividad 1.B. Define un proyecto de transparencia proactiva.</w:t>
      </w:r>
    </w:p>
    <w:p w14:paraId="3872DF09" w14:textId="77777777" w:rsidR="00B428B4" w:rsidRPr="00F37BBE" w:rsidRDefault="00B428B4" w:rsidP="00B428B4">
      <w:pPr>
        <w:pStyle w:val="Sinespaciado"/>
        <w:jc w:val="both"/>
        <w:rPr>
          <w:rFonts w:ascii="Arial" w:hAnsi="Arial" w:cs="Arial"/>
          <w:i/>
          <w:lang w:val="es-ES" w:eastAsia="es-ES"/>
        </w:rPr>
      </w:pPr>
    </w:p>
    <w:p w14:paraId="29E321BB" w14:textId="77777777" w:rsidR="00B428B4" w:rsidRPr="00F37BBE" w:rsidRDefault="00B428B4" w:rsidP="00B428B4">
      <w:pPr>
        <w:pStyle w:val="Sinespaciado"/>
        <w:jc w:val="both"/>
        <w:rPr>
          <w:rFonts w:ascii="Arial" w:hAnsi="Arial" w:cs="Arial"/>
          <w:i/>
          <w:lang w:val="es-ES" w:eastAsia="es-ES"/>
        </w:rPr>
      </w:pPr>
      <w:r w:rsidRPr="00F37BBE">
        <w:rPr>
          <w:rFonts w:ascii="Arial" w:hAnsi="Arial" w:cs="Arial"/>
          <w:i/>
          <w:lang w:val="es-ES" w:eastAsia="es-ES"/>
        </w:rPr>
        <w:t>2. Difundir en audiencias estratégicas la información socialmente útil publicada por las dependencias y entidades.</w:t>
      </w:r>
    </w:p>
    <w:p w14:paraId="0991C506" w14:textId="77777777" w:rsidR="00B428B4" w:rsidRPr="00F37BBE" w:rsidRDefault="00B428B4" w:rsidP="00B428B4">
      <w:pPr>
        <w:pStyle w:val="Sinespaciado"/>
        <w:jc w:val="both"/>
        <w:rPr>
          <w:rFonts w:ascii="Arial" w:hAnsi="Arial" w:cs="Arial"/>
          <w:i/>
          <w:lang w:val="es-ES" w:eastAsia="es-ES"/>
        </w:rPr>
      </w:pPr>
      <w:r w:rsidRPr="00F37BBE">
        <w:rPr>
          <w:rFonts w:ascii="Arial" w:hAnsi="Arial" w:cs="Arial"/>
          <w:i/>
          <w:lang w:val="es-ES" w:eastAsia="es-ES"/>
        </w:rPr>
        <w:t>No se adjunta información ya que se consideró como “Compromiso no aplicable en el periodo o sin avance a reportar”.</w:t>
      </w:r>
    </w:p>
    <w:p w14:paraId="38403299" w14:textId="77777777" w:rsidR="00B428B4" w:rsidRPr="00F37BBE" w:rsidRDefault="00B428B4" w:rsidP="00B428B4">
      <w:pPr>
        <w:pStyle w:val="Sinespaciado"/>
        <w:jc w:val="both"/>
        <w:rPr>
          <w:rFonts w:ascii="Arial" w:hAnsi="Arial" w:cs="Arial"/>
          <w:i/>
          <w:lang w:val="es-ES" w:eastAsia="es-ES"/>
        </w:rPr>
      </w:pPr>
    </w:p>
    <w:p w14:paraId="11E1F2FF" w14:textId="77777777" w:rsidR="00B428B4" w:rsidRPr="00F37BBE" w:rsidRDefault="00B428B4" w:rsidP="00B428B4">
      <w:pPr>
        <w:pStyle w:val="Sinespaciado"/>
        <w:jc w:val="both"/>
        <w:rPr>
          <w:rFonts w:ascii="Arial" w:hAnsi="Arial" w:cs="Arial"/>
          <w:i/>
          <w:lang w:val="es-ES" w:eastAsia="es-ES"/>
        </w:rPr>
      </w:pPr>
      <w:r w:rsidRPr="00F37BBE">
        <w:rPr>
          <w:rFonts w:ascii="Arial" w:hAnsi="Arial" w:cs="Arial"/>
          <w:i/>
          <w:lang w:val="es-ES" w:eastAsia="es-ES"/>
        </w:rPr>
        <w:t>3. Incentivar el uso, intercambio y difusión de la información socialmente útil en la población.</w:t>
      </w:r>
    </w:p>
    <w:p w14:paraId="0CD3CF65" w14:textId="2433EB31" w:rsidR="00911637" w:rsidRPr="00F37BBE" w:rsidRDefault="00B428B4" w:rsidP="00B428B4">
      <w:pPr>
        <w:pStyle w:val="Sinespaciado"/>
        <w:jc w:val="both"/>
        <w:rPr>
          <w:rFonts w:ascii="Arial" w:hAnsi="Arial" w:cs="Arial"/>
          <w:i/>
          <w:lang w:val="es-ES" w:eastAsia="es-ES"/>
        </w:rPr>
      </w:pPr>
      <w:r w:rsidRPr="00F37BBE">
        <w:rPr>
          <w:rFonts w:ascii="Arial" w:hAnsi="Arial" w:cs="Arial"/>
          <w:i/>
          <w:lang w:val="es-ES" w:eastAsia="es-ES"/>
        </w:rPr>
        <w:t>No se adjunta información ya que se consideró como “Compromiso no aplicable en el periodo o sin avance a reportar”</w:t>
      </w:r>
      <w:r w:rsidR="003C19D7" w:rsidRPr="00F37BBE">
        <w:rPr>
          <w:rFonts w:ascii="Arial" w:hAnsi="Arial" w:cs="Arial"/>
          <w:i/>
          <w:lang w:val="es-ES" w:eastAsia="es-ES"/>
        </w:rPr>
        <w:t>.</w:t>
      </w:r>
    </w:p>
    <w:p w14:paraId="26D7CEA0" w14:textId="77777777" w:rsidR="009C541B" w:rsidRPr="00F37BBE" w:rsidRDefault="009C541B" w:rsidP="009C541B">
      <w:pPr>
        <w:pStyle w:val="Sinespaciado"/>
        <w:tabs>
          <w:tab w:val="left" w:pos="851"/>
        </w:tabs>
        <w:autoSpaceDE w:val="0"/>
        <w:autoSpaceDN w:val="0"/>
        <w:adjustRightInd w:val="0"/>
        <w:jc w:val="both"/>
        <w:rPr>
          <w:rFonts w:ascii="Arial" w:hAnsi="Arial" w:cs="Arial"/>
          <w:i/>
          <w:lang w:val="es-ES" w:eastAsia="es-ES"/>
        </w:rPr>
      </w:pPr>
      <w:r w:rsidRPr="00F37BBE">
        <w:rPr>
          <w:rFonts w:ascii="Arial" w:hAnsi="Arial" w:cs="Arial"/>
          <w:i/>
          <w:lang w:val="es-ES" w:eastAsia="es-ES"/>
        </w:rPr>
        <w:t>[…]“</w:t>
      </w:r>
    </w:p>
    <w:p w14:paraId="162BBBFE" w14:textId="77777777" w:rsidR="009C541B" w:rsidRPr="00F37BBE" w:rsidRDefault="009C541B" w:rsidP="009C541B">
      <w:pPr>
        <w:pStyle w:val="Sinespaciado"/>
        <w:ind w:left="502"/>
        <w:jc w:val="both"/>
        <w:rPr>
          <w:rFonts w:ascii="Arial" w:hAnsi="Arial" w:cs="Arial"/>
          <w:lang w:val="es-ES" w:eastAsia="es-ES"/>
        </w:rPr>
      </w:pPr>
    </w:p>
    <w:p w14:paraId="1DFCCE22" w14:textId="7EAA6584" w:rsidR="00F20D89" w:rsidRPr="00F37BBE" w:rsidRDefault="00F20D89" w:rsidP="00530F0E">
      <w:pPr>
        <w:pStyle w:val="Sinespaciado"/>
        <w:tabs>
          <w:tab w:val="left" w:pos="851"/>
        </w:tabs>
        <w:autoSpaceDE w:val="0"/>
        <w:autoSpaceDN w:val="0"/>
        <w:adjustRightInd w:val="0"/>
        <w:jc w:val="center"/>
        <w:rPr>
          <w:rFonts w:ascii="Arial" w:hAnsi="Arial" w:cs="Arial"/>
          <w:b/>
          <w:lang w:val="es-ES" w:eastAsia="es-ES"/>
        </w:rPr>
      </w:pPr>
      <w:r w:rsidRPr="00F37BBE">
        <w:rPr>
          <w:rFonts w:ascii="Arial" w:hAnsi="Arial" w:cs="Arial"/>
          <w:b/>
          <w:lang w:val="es-ES" w:eastAsia="es-ES"/>
        </w:rPr>
        <w:lastRenderedPageBreak/>
        <w:t>CONSIDERANDOS</w:t>
      </w:r>
    </w:p>
    <w:p w14:paraId="3D677E04" w14:textId="77777777" w:rsidR="00E91138" w:rsidRPr="00F37BBE" w:rsidRDefault="00E91138" w:rsidP="00097005">
      <w:pPr>
        <w:jc w:val="both"/>
        <w:rPr>
          <w:rFonts w:ascii="Arial" w:hAnsi="Arial" w:cs="Arial"/>
          <w:sz w:val="22"/>
          <w:szCs w:val="22"/>
        </w:rPr>
      </w:pPr>
    </w:p>
    <w:p w14:paraId="41D3757C" w14:textId="77777777" w:rsidR="00F37BBE" w:rsidRDefault="00A9297D" w:rsidP="00097005">
      <w:pPr>
        <w:pStyle w:val="Prrafodelista"/>
        <w:numPr>
          <w:ilvl w:val="0"/>
          <w:numId w:val="11"/>
        </w:numPr>
        <w:ind w:left="360"/>
        <w:jc w:val="both"/>
        <w:rPr>
          <w:rFonts w:ascii="Arial" w:hAnsi="Arial" w:cs="Arial"/>
        </w:rPr>
      </w:pPr>
      <w:r w:rsidRPr="00F37BBE">
        <w:rPr>
          <w:rFonts w:ascii="Arial" w:hAnsi="Arial" w:cs="Arial"/>
        </w:rPr>
        <w:t>Que la</w:t>
      </w:r>
      <w:r w:rsidR="00F37BBE" w:rsidRPr="00F37BBE">
        <w:rPr>
          <w:rFonts w:ascii="Arial" w:hAnsi="Arial" w:cs="Arial"/>
        </w:rPr>
        <w:t xml:space="preserve"> información proporcionada por la</w:t>
      </w:r>
      <w:r w:rsidRPr="00F37BBE">
        <w:rPr>
          <w:rFonts w:ascii="Arial" w:hAnsi="Arial" w:cs="Arial"/>
        </w:rPr>
        <w:t xml:space="preserve"> </w:t>
      </w:r>
      <w:r w:rsidR="00B428B4" w:rsidRPr="00F37BBE">
        <w:rPr>
          <w:rFonts w:ascii="Arial" w:hAnsi="Arial" w:cs="Arial"/>
        </w:rPr>
        <w:t>Unidad de Transparencia</w:t>
      </w:r>
      <w:r w:rsidR="00D87D6D" w:rsidRPr="00F37BBE">
        <w:rPr>
          <w:rFonts w:ascii="Arial" w:hAnsi="Arial" w:cs="Arial"/>
        </w:rPr>
        <w:t xml:space="preserve">, </w:t>
      </w:r>
      <w:r w:rsidR="00F37BBE" w:rsidRPr="00F37BBE">
        <w:rPr>
          <w:rFonts w:ascii="Arial" w:hAnsi="Arial" w:cs="Arial"/>
        </w:rPr>
        <w:t>incluye la versión pública de las resoluciones CT-224-2017 y CT-227-2017, en las cuales se testa el</w:t>
      </w:r>
      <w:r w:rsidR="00B428B4" w:rsidRPr="00F37BBE">
        <w:rPr>
          <w:rFonts w:ascii="Arial" w:hAnsi="Arial" w:cs="Arial"/>
        </w:rPr>
        <w:t xml:space="preserve"> nombres del o de la solicitante así como el nombre de su representante legal, </w:t>
      </w:r>
      <w:r w:rsidR="00F37BBE" w:rsidRPr="00F37BBE">
        <w:rPr>
          <w:rFonts w:ascii="Arial" w:hAnsi="Arial" w:cs="Arial"/>
        </w:rPr>
        <w:t xml:space="preserve">por ser datos personales concernientes a una persona física identificada o identificable y cuya difusión no contribuye a la rendición de cuentas, lo anterior con </w:t>
      </w:r>
      <w:r w:rsidR="000C171B" w:rsidRPr="00F37BBE">
        <w:rPr>
          <w:rFonts w:ascii="Arial" w:hAnsi="Arial" w:cs="Arial"/>
        </w:rPr>
        <w:t xml:space="preserve">fundamento en el artículo 116 de la Ley General de Transparencia y </w:t>
      </w:r>
      <w:r w:rsidR="00355E8D" w:rsidRPr="00F37BBE">
        <w:rPr>
          <w:rFonts w:ascii="Arial" w:hAnsi="Arial" w:cs="Arial"/>
        </w:rPr>
        <w:t xml:space="preserve">Acceso a la Información Pública, </w:t>
      </w:r>
      <w:r w:rsidR="00860C6C" w:rsidRPr="00F37BBE">
        <w:rPr>
          <w:rFonts w:ascii="Arial" w:hAnsi="Arial" w:cs="Arial"/>
        </w:rPr>
        <w:t>113 fracción III de la Ley Federal de Transparencia y Acceso a la Información Pública</w:t>
      </w:r>
      <w:r w:rsidR="00F37BBE" w:rsidRPr="00F37BBE">
        <w:rPr>
          <w:rFonts w:ascii="Arial" w:hAnsi="Arial" w:cs="Arial"/>
        </w:rPr>
        <w:t xml:space="preserve">. </w:t>
      </w:r>
    </w:p>
    <w:p w14:paraId="390A957B" w14:textId="77777777" w:rsidR="00F37BBE" w:rsidRDefault="00F37BBE" w:rsidP="00F37BBE">
      <w:pPr>
        <w:pStyle w:val="Prrafodelista"/>
        <w:ind w:left="360"/>
        <w:jc w:val="both"/>
        <w:rPr>
          <w:rFonts w:ascii="Arial" w:hAnsi="Arial" w:cs="Arial"/>
        </w:rPr>
      </w:pPr>
    </w:p>
    <w:p w14:paraId="524B112B" w14:textId="684EFB46" w:rsidR="00964EFA" w:rsidRDefault="00BF79D9" w:rsidP="00097005">
      <w:pPr>
        <w:pStyle w:val="Prrafodelista"/>
        <w:numPr>
          <w:ilvl w:val="0"/>
          <w:numId w:val="11"/>
        </w:numPr>
        <w:ind w:left="360"/>
        <w:jc w:val="both"/>
        <w:rPr>
          <w:rFonts w:ascii="Arial" w:hAnsi="Arial" w:cs="Arial"/>
        </w:rPr>
      </w:pPr>
      <w:r w:rsidRPr="00F37BBE">
        <w:rPr>
          <w:rFonts w:ascii="Arial" w:hAnsi="Arial" w:cs="Arial"/>
        </w:rPr>
        <w:t xml:space="preserve">Que la </w:t>
      </w:r>
      <w:r w:rsidR="00CD4C73" w:rsidRPr="00F37BBE">
        <w:rPr>
          <w:rFonts w:ascii="Arial" w:hAnsi="Arial" w:cs="Arial"/>
        </w:rPr>
        <w:t>Ley General de Transparencia</w:t>
      </w:r>
      <w:r w:rsidR="00964EFA" w:rsidRPr="00F37BBE">
        <w:rPr>
          <w:rFonts w:ascii="Arial" w:hAnsi="Arial" w:cs="Arial"/>
        </w:rPr>
        <w:t xml:space="preserve"> y Acceso a la Información Pública, en su artículo </w:t>
      </w:r>
      <w:r w:rsidR="00EC63F1" w:rsidRPr="00F37BBE">
        <w:rPr>
          <w:rFonts w:ascii="Arial" w:hAnsi="Arial" w:cs="Arial"/>
        </w:rPr>
        <w:t>116, señala a la letra lo siguiente</w:t>
      </w:r>
      <w:r w:rsidR="00964EFA" w:rsidRPr="00F37BBE">
        <w:rPr>
          <w:rFonts w:ascii="Arial" w:hAnsi="Arial" w:cs="Arial"/>
        </w:rPr>
        <w:t>:</w:t>
      </w:r>
    </w:p>
    <w:p w14:paraId="17B1FCE5" w14:textId="77777777" w:rsidR="00F37BBE" w:rsidRPr="00F37BBE" w:rsidRDefault="00F37BBE" w:rsidP="00F37BBE">
      <w:pPr>
        <w:pStyle w:val="Prrafodelista"/>
        <w:ind w:left="360"/>
        <w:jc w:val="both"/>
        <w:rPr>
          <w:rFonts w:ascii="Arial" w:hAnsi="Arial" w:cs="Arial"/>
        </w:rPr>
      </w:pPr>
    </w:p>
    <w:p w14:paraId="1A1F8CE0" w14:textId="6365C49C" w:rsidR="00EC63F1" w:rsidRPr="00F37BBE" w:rsidRDefault="00EC63F1" w:rsidP="00097005">
      <w:pPr>
        <w:pStyle w:val="Prrafodelista"/>
        <w:spacing w:line="240" w:lineRule="auto"/>
        <w:ind w:left="567" w:right="616"/>
        <w:jc w:val="both"/>
        <w:rPr>
          <w:rFonts w:ascii="Arial" w:hAnsi="Arial" w:cs="Arial"/>
          <w:i/>
          <w:lang w:val="es-ES"/>
        </w:rPr>
      </w:pPr>
      <w:r w:rsidRPr="00F37BBE">
        <w:rPr>
          <w:rFonts w:ascii="Arial" w:hAnsi="Arial" w:cs="Arial"/>
          <w:b/>
          <w:i/>
          <w:lang w:val="es-ES"/>
        </w:rPr>
        <w:t>“Artículo 116.</w:t>
      </w:r>
      <w:r w:rsidRPr="00F37BBE">
        <w:rPr>
          <w:rFonts w:ascii="Arial" w:hAnsi="Arial" w:cs="Arial"/>
          <w:i/>
          <w:lang w:val="es-ES"/>
        </w:rPr>
        <w:t xml:space="preserve"> Se considera información confidencial la que contiene datos personales concernientes a una persona identificada o identificable.</w:t>
      </w:r>
    </w:p>
    <w:p w14:paraId="476C2F50" w14:textId="77777777" w:rsidR="00EC63F1" w:rsidRPr="00F37BBE" w:rsidRDefault="00EC63F1" w:rsidP="00097005">
      <w:pPr>
        <w:pStyle w:val="Prrafodelista"/>
        <w:spacing w:line="240" w:lineRule="auto"/>
        <w:ind w:left="567" w:right="616"/>
        <w:jc w:val="both"/>
        <w:rPr>
          <w:rFonts w:ascii="Arial" w:hAnsi="Arial" w:cs="Arial"/>
          <w:i/>
          <w:lang w:val="es-ES"/>
        </w:rPr>
      </w:pPr>
    </w:p>
    <w:p w14:paraId="1C5FE3E9" w14:textId="14ECEE3D" w:rsidR="00EC63F1" w:rsidRPr="00F37BBE" w:rsidRDefault="00F37BBE" w:rsidP="00097005">
      <w:pPr>
        <w:pStyle w:val="Prrafodelista"/>
        <w:spacing w:line="240" w:lineRule="auto"/>
        <w:ind w:left="567" w:right="616"/>
        <w:jc w:val="both"/>
        <w:rPr>
          <w:rFonts w:ascii="Arial" w:hAnsi="Arial" w:cs="Arial"/>
          <w:i/>
          <w:lang w:val="es-ES"/>
        </w:rPr>
      </w:pPr>
      <w:r w:rsidRPr="00F37BBE">
        <w:rPr>
          <w:rFonts w:ascii="Arial" w:hAnsi="Arial" w:cs="Arial"/>
          <w:i/>
          <w:lang w:val="es-ES"/>
        </w:rPr>
        <w:t>La información confidencial no estará sujeta a temporalidad alguna y sólo podrán tener acceso a ella los titulares de la misma, sus representantes y los Servidores Públicos facultados para ello.</w:t>
      </w:r>
    </w:p>
    <w:p w14:paraId="25B71EF0" w14:textId="77777777" w:rsidR="00EC63F1" w:rsidRPr="00F37BBE" w:rsidRDefault="00EC63F1" w:rsidP="00097005">
      <w:pPr>
        <w:pStyle w:val="Prrafodelista"/>
        <w:spacing w:line="240" w:lineRule="auto"/>
        <w:ind w:left="567" w:right="616"/>
        <w:jc w:val="both"/>
        <w:rPr>
          <w:rFonts w:ascii="Arial" w:hAnsi="Arial" w:cs="Arial"/>
          <w:i/>
          <w:lang w:val="es-ES"/>
        </w:rPr>
      </w:pPr>
    </w:p>
    <w:p w14:paraId="7D2AA6FD" w14:textId="77777777" w:rsidR="00EC63F1" w:rsidRPr="00F37BBE" w:rsidRDefault="00EC63F1" w:rsidP="00097005">
      <w:pPr>
        <w:pStyle w:val="Prrafodelista"/>
        <w:spacing w:line="240" w:lineRule="auto"/>
        <w:ind w:left="567" w:right="616"/>
        <w:jc w:val="both"/>
        <w:rPr>
          <w:rFonts w:ascii="Arial" w:hAnsi="Arial" w:cs="Arial"/>
          <w:i/>
          <w:lang w:val="es-ES"/>
        </w:rPr>
      </w:pPr>
      <w:r w:rsidRPr="00F37BBE">
        <w:rPr>
          <w:rFonts w:ascii="Arial" w:hAnsi="Arial" w:cs="Arial"/>
          <w:i/>
          <w:lang w:val="es-ES"/>
        </w:rPr>
        <w:t>Se considera como información confidencial: los secretos bancario, fiduciario, industrial, comercial, fiscal, bursátil y postal, cuya titularidad corresponda a particulares, sujetos de derecho internacional o a sujetos obligados cuando no involucren el ejercicio de recursos públicos.</w:t>
      </w:r>
    </w:p>
    <w:p w14:paraId="685534E3" w14:textId="77777777" w:rsidR="00EC63F1" w:rsidRPr="00F37BBE" w:rsidRDefault="00EC63F1" w:rsidP="00097005">
      <w:pPr>
        <w:ind w:left="567" w:right="616"/>
        <w:jc w:val="both"/>
        <w:rPr>
          <w:rFonts w:ascii="Arial" w:hAnsi="Arial" w:cs="Arial"/>
          <w:i/>
          <w:sz w:val="22"/>
          <w:szCs w:val="22"/>
          <w:lang w:val="es-ES"/>
        </w:rPr>
      </w:pPr>
      <w:r w:rsidRPr="00F37BBE">
        <w:rPr>
          <w:rFonts w:ascii="Arial" w:hAnsi="Arial" w:cs="Arial"/>
          <w:i/>
          <w:sz w:val="22"/>
          <w:szCs w:val="22"/>
          <w:lang w:val="es-ES"/>
        </w:rPr>
        <w:t>Asimismo, será información confidencial aquella que presenten los particulares a los sujetos obligados, siempre que tengan el derecho a ello, de conformidad con lo dispuesto por las leyes o los tratados internacionales.”</w:t>
      </w:r>
    </w:p>
    <w:p w14:paraId="099AA6C8" w14:textId="77777777" w:rsidR="00F37BBE" w:rsidRDefault="00F37BBE" w:rsidP="00097005">
      <w:pPr>
        <w:ind w:right="-93"/>
        <w:jc w:val="both"/>
        <w:rPr>
          <w:rFonts w:ascii="Arial" w:hAnsi="Arial" w:cs="Arial"/>
          <w:i/>
          <w:sz w:val="22"/>
          <w:szCs w:val="22"/>
          <w:lang w:val="es-ES"/>
        </w:rPr>
      </w:pPr>
    </w:p>
    <w:p w14:paraId="10CECBBA" w14:textId="7C2A9B74" w:rsidR="00EC63F1" w:rsidRPr="00F37BBE" w:rsidRDefault="00EC63F1" w:rsidP="00F37BBE">
      <w:pPr>
        <w:pStyle w:val="Prrafodelista"/>
        <w:numPr>
          <w:ilvl w:val="0"/>
          <w:numId w:val="11"/>
        </w:numPr>
        <w:ind w:left="284" w:right="-93"/>
        <w:jc w:val="both"/>
        <w:rPr>
          <w:rFonts w:ascii="Arial" w:hAnsi="Arial" w:cs="Arial"/>
          <w:lang w:val="es-ES"/>
        </w:rPr>
      </w:pPr>
      <w:r w:rsidRPr="00F37BBE">
        <w:rPr>
          <w:rFonts w:ascii="Arial" w:hAnsi="Arial" w:cs="Arial"/>
          <w:lang w:val="es-ES"/>
        </w:rPr>
        <w:t xml:space="preserve">Que el artículo 113 fracción I de la Ley Federal de Transparencia y Acceso a Información </w:t>
      </w:r>
      <w:r w:rsidR="0051733C" w:rsidRPr="00F37BBE">
        <w:rPr>
          <w:rFonts w:ascii="Arial" w:hAnsi="Arial" w:cs="Arial"/>
          <w:lang w:val="es-ES"/>
        </w:rPr>
        <w:t>Pública</w:t>
      </w:r>
      <w:r w:rsidRPr="00F37BBE">
        <w:rPr>
          <w:rFonts w:ascii="Arial" w:hAnsi="Arial" w:cs="Arial"/>
          <w:lang w:val="es-ES"/>
        </w:rPr>
        <w:t>, a la letra dice:</w:t>
      </w:r>
    </w:p>
    <w:p w14:paraId="05A3EAEE" w14:textId="77777777" w:rsidR="00EC63F1" w:rsidRPr="00F37BBE" w:rsidRDefault="00EC63F1" w:rsidP="00097005">
      <w:pPr>
        <w:pStyle w:val="Prrafodelista"/>
        <w:spacing w:line="240" w:lineRule="auto"/>
        <w:ind w:left="567" w:right="616"/>
        <w:jc w:val="both"/>
        <w:rPr>
          <w:rFonts w:ascii="Arial" w:hAnsi="Arial" w:cs="Arial"/>
          <w:i/>
          <w:lang w:val="es-ES"/>
        </w:rPr>
      </w:pPr>
      <w:r w:rsidRPr="00F37BBE">
        <w:rPr>
          <w:rFonts w:ascii="Arial" w:hAnsi="Arial" w:cs="Arial"/>
          <w:b/>
          <w:i/>
          <w:lang w:val="es-ES"/>
        </w:rPr>
        <w:t>“Artículo 113.</w:t>
      </w:r>
      <w:r w:rsidRPr="00F37BBE">
        <w:rPr>
          <w:rFonts w:ascii="Arial" w:hAnsi="Arial" w:cs="Arial"/>
          <w:i/>
          <w:lang w:val="es-ES"/>
        </w:rPr>
        <w:t xml:space="preserve"> Se considera información confidencial:</w:t>
      </w:r>
    </w:p>
    <w:p w14:paraId="32559CBB" w14:textId="1629F234" w:rsidR="00EC63F1" w:rsidRPr="00F37BBE" w:rsidRDefault="00EC63F1" w:rsidP="00097005">
      <w:pPr>
        <w:pStyle w:val="Texto"/>
        <w:spacing w:after="98" w:line="224" w:lineRule="exact"/>
        <w:ind w:left="709" w:right="616" w:hanging="155"/>
        <w:rPr>
          <w:rFonts w:eastAsiaTheme="minorEastAsia"/>
          <w:i/>
          <w:sz w:val="22"/>
          <w:szCs w:val="22"/>
          <w:lang w:eastAsia="es-MX"/>
        </w:rPr>
      </w:pPr>
      <w:r w:rsidRPr="00F37BBE">
        <w:rPr>
          <w:rFonts w:eastAsiaTheme="minorEastAsia"/>
          <w:i/>
          <w:sz w:val="22"/>
          <w:szCs w:val="22"/>
          <w:lang w:eastAsia="es-MX"/>
        </w:rPr>
        <w:t xml:space="preserve">I. </w:t>
      </w:r>
      <w:r w:rsidR="00F37BBE" w:rsidRPr="00F37BBE">
        <w:rPr>
          <w:rFonts w:eastAsiaTheme="minorEastAsia"/>
          <w:i/>
          <w:sz w:val="22"/>
          <w:szCs w:val="22"/>
          <w:lang w:eastAsia="es-MX"/>
        </w:rPr>
        <w:t>La que contiene datos personales concernientes a una persona física identificada o identificable.</w:t>
      </w:r>
    </w:p>
    <w:p w14:paraId="196A7599" w14:textId="77777777" w:rsidR="00EC63F1" w:rsidRPr="00F37BBE" w:rsidRDefault="00EC63F1" w:rsidP="00097005">
      <w:pPr>
        <w:pStyle w:val="Texto"/>
        <w:spacing w:after="98" w:line="224" w:lineRule="exact"/>
        <w:ind w:left="709" w:right="616" w:hanging="155"/>
        <w:rPr>
          <w:i/>
          <w:sz w:val="22"/>
          <w:szCs w:val="22"/>
        </w:rPr>
      </w:pPr>
      <w:r w:rsidRPr="00F37BBE">
        <w:rPr>
          <w:i/>
          <w:sz w:val="22"/>
          <w:szCs w:val="22"/>
        </w:rPr>
        <w:t>[…]”.</w:t>
      </w:r>
    </w:p>
    <w:p w14:paraId="3B65E303" w14:textId="77777777" w:rsidR="00EC63F1" w:rsidRPr="00F37BBE" w:rsidRDefault="00EC63F1" w:rsidP="00097005">
      <w:pPr>
        <w:pStyle w:val="Sinespaciado"/>
        <w:jc w:val="both"/>
        <w:rPr>
          <w:rFonts w:ascii="Arial" w:hAnsi="Arial" w:cs="Arial"/>
        </w:rPr>
      </w:pPr>
    </w:p>
    <w:p w14:paraId="63B2FCF9" w14:textId="77777777" w:rsidR="00F20D89" w:rsidRPr="00F37BBE" w:rsidRDefault="00F20D89" w:rsidP="00097005">
      <w:pPr>
        <w:pStyle w:val="Sinespaciado"/>
        <w:jc w:val="both"/>
        <w:rPr>
          <w:rFonts w:ascii="Arial" w:hAnsi="Arial" w:cs="Arial"/>
        </w:rPr>
      </w:pPr>
      <w:r w:rsidRPr="00F37BBE">
        <w:rPr>
          <w:rFonts w:ascii="Arial" w:hAnsi="Arial" w:cs="Arial"/>
        </w:rPr>
        <w:t>Por lo expuesto y fundado se,</w:t>
      </w:r>
    </w:p>
    <w:p w14:paraId="649FC1FC" w14:textId="77777777" w:rsidR="00F20D89" w:rsidRPr="00F37BBE" w:rsidRDefault="00F20D89" w:rsidP="00355E8D">
      <w:pPr>
        <w:pStyle w:val="Sinespaciado"/>
        <w:jc w:val="center"/>
        <w:rPr>
          <w:rFonts w:ascii="Arial" w:hAnsi="Arial" w:cs="Arial"/>
          <w:b/>
          <w:lang w:val="es-ES" w:eastAsia="es-ES"/>
        </w:rPr>
      </w:pPr>
      <w:r w:rsidRPr="00F37BBE">
        <w:rPr>
          <w:rFonts w:ascii="Arial" w:hAnsi="Arial" w:cs="Arial"/>
          <w:b/>
          <w:lang w:val="es-ES" w:eastAsia="es-ES"/>
        </w:rPr>
        <w:t>RESUELVE</w:t>
      </w:r>
    </w:p>
    <w:p w14:paraId="5FE1BF1B" w14:textId="77777777" w:rsidR="00F20D89" w:rsidRPr="00F37BBE" w:rsidRDefault="00F20D89" w:rsidP="00097005">
      <w:pPr>
        <w:pStyle w:val="Sinespaciado"/>
        <w:jc w:val="both"/>
        <w:rPr>
          <w:rFonts w:ascii="Arial" w:hAnsi="Arial" w:cs="Arial"/>
          <w:b/>
          <w:lang w:val="es-ES" w:eastAsia="es-ES"/>
        </w:rPr>
      </w:pPr>
    </w:p>
    <w:p w14:paraId="37A4D04D" w14:textId="0FDBFBAB" w:rsidR="00FA6B2A" w:rsidRPr="00F37BBE" w:rsidRDefault="008F11DA" w:rsidP="00F37BBE">
      <w:pPr>
        <w:jc w:val="both"/>
        <w:rPr>
          <w:rFonts w:ascii="Arial" w:hAnsi="Arial" w:cs="Arial"/>
          <w:sz w:val="22"/>
          <w:szCs w:val="22"/>
          <w:lang w:val="es-ES"/>
        </w:rPr>
      </w:pPr>
      <w:r w:rsidRPr="00F37BBE">
        <w:rPr>
          <w:rFonts w:ascii="Arial" w:hAnsi="Arial" w:cs="Arial"/>
          <w:b/>
          <w:sz w:val="22"/>
          <w:szCs w:val="22"/>
          <w:lang w:val="es-ES"/>
        </w:rPr>
        <w:t>ÚNICO</w:t>
      </w:r>
      <w:r w:rsidR="0095494B" w:rsidRPr="00F37BBE">
        <w:rPr>
          <w:rFonts w:ascii="Arial" w:hAnsi="Arial" w:cs="Arial"/>
          <w:b/>
          <w:sz w:val="22"/>
          <w:szCs w:val="22"/>
          <w:lang w:val="es-ES"/>
        </w:rPr>
        <w:t xml:space="preserve">. </w:t>
      </w:r>
      <w:r w:rsidR="0095494B" w:rsidRPr="00F37BBE">
        <w:rPr>
          <w:rFonts w:ascii="Arial" w:hAnsi="Arial" w:cs="Arial"/>
          <w:sz w:val="22"/>
          <w:szCs w:val="22"/>
          <w:lang w:val="es-ES"/>
        </w:rPr>
        <w:t>El Comité de Transparencia</w:t>
      </w:r>
      <w:r w:rsidR="005352D8" w:rsidRPr="00F37BBE">
        <w:rPr>
          <w:rFonts w:ascii="Arial" w:hAnsi="Arial" w:cs="Arial"/>
          <w:sz w:val="22"/>
          <w:szCs w:val="22"/>
          <w:lang w:val="es-ES"/>
        </w:rPr>
        <w:t xml:space="preserve">, </w:t>
      </w:r>
      <w:r w:rsidR="005352D8" w:rsidRPr="00F37BBE">
        <w:rPr>
          <w:rFonts w:ascii="Arial" w:hAnsi="Arial" w:cs="Arial"/>
          <w:b/>
          <w:sz w:val="22"/>
          <w:szCs w:val="22"/>
          <w:lang w:val="es-ES"/>
        </w:rPr>
        <w:t>CONFIRMA</w:t>
      </w:r>
      <w:r w:rsidR="005352D8" w:rsidRPr="00F37BBE">
        <w:rPr>
          <w:rFonts w:ascii="Arial" w:hAnsi="Arial" w:cs="Arial"/>
          <w:sz w:val="22"/>
          <w:szCs w:val="22"/>
          <w:lang w:val="es-ES"/>
        </w:rPr>
        <w:t xml:space="preserve"> la clasificación como </w:t>
      </w:r>
      <w:r w:rsidR="0095494B" w:rsidRPr="00F37BBE">
        <w:rPr>
          <w:rFonts w:ascii="Arial" w:hAnsi="Arial" w:cs="Arial"/>
          <w:b/>
          <w:sz w:val="22"/>
          <w:szCs w:val="22"/>
          <w:lang w:val="es-ES"/>
        </w:rPr>
        <w:t xml:space="preserve">CONFIDENCIAL, </w:t>
      </w:r>
      <w:r w:rsidR="005352D8" w:rsidRPr="00F37BBE">
        <w:rPr>
          <w:rFonts w:ascii="Arial" w:hAnsi="Arial" w:cs="Arial"/>
          <w:sz w:val="22"/>
          <w:szCs w:val="22"/>
          <w:lang w:val="es-ES"/>
        </w:rPr>
        <w:t>de l</w:t>
      </w:r>
      <w:r w:rsidR="0095494B" w:rsidRPr="00F37BBE">
        <w:rPr>
          <w:rFonts w:ascii="Arial" w:hAnsi="Arial" w:cs="Arial"/>
          <w:sz w:val="22"/>
          <w:szCs w:val="22"/>
          <w:lang w:val="es-ES"/>
        </w:rPr>
        <w:t xml:space="preserve">os </w:t>
      </w:r>
      <w:r w:rsidR="00F37BBE">
        <w:rPr>
          <w:rFonts w:ascii="Arial" w:hAnsi="Arial" w:cs="Arial"/>
          <w:b/>
          <w:sz w:val="22"/>
          <w:szCs w:val="22"/>
          <w:lang w:val="es-ES"/>
        </w:rPr>
        <w:t xml:space="preserve">nombres </w:t>
      </w:r>
      <w:r w:rsidR="00F37BBE" w:rsidRPr="00F37BBE">
        <w:rPr>
          <w:rFonts w:ascii="Arial" w:hAnsi="Arial" w:cs="Arial"/>
          <w:b/>
          <w:sz w:val="22"/>
          <w:szCs w:val="22"/>
          <w:lang w:val="es-ES"/>
        </w:rPr>
        <w:t xml:space="preserve">del o de la solicitante así como el nombre de su representante legal </w:t>
      </w:r>
      <w:r w:rsidR="00F37BBE" w:rsidRPr="00F37BBE">
        <w:rPr>
          <w:rFonts w:ascii="Arial" w:hAnsi="Arial" w:cs="Arial"/>
          <w:sz w:val="22"/>
          <w:szCs w:val="22"/>
          <w:lang w:val="es-ES"/>
        </w:rPr>
        <w:t>contenidos</w:t>
      </w:r>
      <w:r w:rsidR="0095494B" w:rsidRPr="00F37BBE">
        <w:rPr>
          <w:rFonts w:ascii="Arial" w:hAnsi="Arial" w:cs="Arial"/>
          <w:sz w:val="22"/>
          <w:szCs w:val="22"/>
          <w:lang w:val="es-ES"/>
        </w:rPr>
        <w:t xml:space="preserve"> en </w:t>
      </w:r>
      <w:r w:rsidR="00F37BBE">
        <w:rPr>
          <w:rFonts w:ascii="Arial" w:hAnsi="Arial" w:cs="Arial"/>
          <w:sz w:val="22"/>
          <w:szCs w:val="22"/>
          <w:lang w:val="es-ES"/>
        </w:rPr>
        <w:t>las resoluciones CT-224-2017 y CT-227-2017</w:t>
      </w:r>
      <w:r w:rsidR="00D87D6D" w:rsidRPr="00F37BBE">
        <w:rPr>
          <w:rFonts w:ascii="Arial" w:eastAsia="Times New Roman" w:hAnsi="Arial" w:cs="Arial"/>
          <w:color w:val="000000"/>
          <w:sz w:val="22"/>
          <w:szCs w:val="22"/>
          <w:lang w:val="es-MX" w:eastAsia="es-MX"/>
        </w:rPr>
        <w:t>, por ser información</w:t>
      </w:r>
      <w:r w:rsidR="00355E8D" w:rsidRPr="00F37BBE">
        <w:rPr>
          <w:rFonts w:ascii="Arial" w:eastAsia="Times New Roman" w:hAnsi="Arial" w:cs="Arial"/>
          <w:color w:val="000000"/>
          <w:sz w:val="22"/>
          <w:szCs w:val="22"/>
          <w:lang w:val="es-MX" w:eastAsia="es-MX"/>
        </w:rPr>
        <w:t xml:space="preserve"> </w:t>
      </w:r>
      <w:r w:rsidR="000B4456">
        <w:rPr>
          <w:rFonts w:ascii="Arial" w:hAnsi="Arial" w:cs="Arial"/>
          <w:sz w:val="22"/>
          <w:szCs w:val="22"/>
        </w:rPr>
        <w:t>correspondiente a</w:t>
      </w:r>
      <w:r w:rsidR="00F37BBE" w:rsidRPr="00F37BBE">
        <w:rPr>
          <w:rFonts w:ascii="Arial" w:hAnsi="Arial" w:cs="Arial"/>
          <w:sz w:val="22"/>
          <w:szCs w:val="22"/>
        </w:rPr>
        <w:t xml:space="preserve"> datos personales concernientes a una persona física identificada o identificable y cuya difusión no contribuye a la rendición de cuentas</w:t>
      </w:r>
    </w:p>
    <w:p w14:paraId="2293F44F" w14:textId="05402522" w:rsidR="00F20D89" w:rsidRPr="00F37BBE" w:rsidRDefault="00F20D89" w:rsidP="000B4456">
      <w:pPr>
        <w:tabs>
          <w:tab w:val="right" w:pos="9923"/>
        </w:tabs>
        <w:jc w:val="both"/>
        <w:rPr>
          <w:rFonts w:ascii="Arial" w:hAnsi="Arial" w:cs="Arial"/>
          <w:lang w:val="es-ES"/>
        </w:rPr>
      </w:pPr>
      <w:r w:rsidRPr="00F37BBE">
        <w:rPr>
          <w:rFonts w:ascii="Arial" w:hAnsi="Arial" w:cs="Arial"/>
        </w:rPr>
        <w:lastRenderedPageBreak/>
        <w:t>Así, lo resolvieron los integrantes</w:t>
      </w:r>
      <w:r w:rsidRPr="00F37BBE">
        <w:rPr>
          <w:rFonts w:ascii="Arial" w:hAnsi="Arial" w:cs="Arial"/>
          <w:lang w:val="es-ES"/>
        </w:rPr>
        <w:t xml:space="preserve"> del Comité de Transparencia</w:t>
      </w:r>
      <w:r w:rsidR="00D87D6D" w:rsidRPr="00F37BBE">
        <w:rPr>
          <w:rFonts w:ascii="Arial" w:hAnsi="Arial" w:cs="Arial"/>
          <w:lang w:val="es-ES"/>
        </w:rPr>
        <w:t>:</w:t>
      </w:r>
      <w:r w:rsidRPr="00F37BBE">
        <w:rPr>
          <w:rFonts w:ascii="Arial" w:hAnsi="Arial" w:cs="Arial"/>
          <w:lang w:val="es-ES"/>
        </w:rPr>
        <w:t xml:space="preserve"> Lic. </w:t>
      </w:r>
      <w:r w:rsidR="000B4456">
        <w:rPr>
          <w:rFonts w:ascii="Arial" w:hAnsi="Arial" w:cs="Arial"/>
          <w:lang w:val="es-ES"/>
        </w:rPr>
        <w:t xml:space="preserve">Sylvia Neuman Samuel, </w:t>
      </w:r>
      <w:r w:rsidR="000B4456" w:rsidRPr="000B4456">
        <w:rPr>
          <w:rFonts w:ascii="Arial" w:hAnsi="Arial" w:cs="Arial"/>
          <w:lang w:val="es-ES"/>
        </w:rPr>
        <w:t>Coordinadora de Planeación y Comunicación Corporativa</w:t>
      </w:r>
      <w:r w:rsidR="000B4456">
        <w:rPr>
          <w:rFonts w:ascii="Arial" w:hAnsi="Arial" w:cs="Arial"/>
          <w:lang w:val="es-ES"/>
        </w:rPr>
        <w:t xml:space="preserve">, </w:t>
      </w:r>
      <w:r w:rsidR="000B4456" w:rsidRPr="000B4456">
        <w:rPr>
          <w:rFonts w:ascii="Arial" w:hAnsi="Arial" w:cs="Arial"/>
          <w:lang w:val="es-ES"/>
        </w:rPr>
        <w:t>Titular de la Unidad de Transparencia</w:t>
      </w:r>
      <w:r w:rsidR="000B4456">
        <w:rPr>
          <w:rFonts w:ascii="Arial" w:hAnsi="Arial" w:cs="Arial"/>
          <w:lang w:val="es-ES"/>
        </w:rPr>
        <w:t xml:space="preserve"> y Presidenta del Comité de Transparencia</w:t>
      </w:r>
      <w:r w:rsidR="00176987" w:rsidRPr="00F37BBE">
        <w:rPr>
          <w:rFonts w:ascii="Arial" w:hAnsi="Arial" w:cs="Arial"/>
          <w:lang w:val="es-ES"/>
        </w:rPr>
        <w:t>;</w:t>
      </w:r>
      <w:r w:rsidRPr="000B4456">
        <w:rPr>
          <w:rFonts w:ascii="Arial" w:hAnsi="Arial" w:cs="Arial"/>
          <w:lang w:val="es-ES"/>
        </w:rPr>
        <w:t xml:space="preserve"> Act. Agustín Díaz Fierros, Titular del Área de Auditoría para Desarrollo y Mejora de la Gestión</w:t>
      </w:r>
      <w:r w:rsidRPr="00F37BBE">
        <w:rPr>
          <w:rFonts w:ascii="Arial" w:eastAsia="Times New Roman" w:hAnsi="Arial" w:cs="Arial"/>
        </w:rPr>
        <w:t xml:space="preserve"> en suplencia del Titular del Órgano Interno de Control en Aeropuertos y Servicios Auxiliares</w:t>
      </w:r>
      <w:r w:rsidRPr="00F37BBE">
        <w:rPr>
          <w:rFonts w:ascii="Arial" w:hAnsi="Arial" w:cs="Arial"/>
          <w:lang w:val="es-ES"/>
        </w:rPr>
        <w:t>; Lic. María Teresa Adriana Vázquez Zavala, Coordinadora de Archivos, con fundamento en los artículos 44 fracción II de la Ley General de Transparencia y Acceso a la Información Pública y 65 fracción II de la Ley Federal de Transparencia y Acceso a la Información Pública.</w:t>
      </w:r>
    </w:p>
    <w:p w14:paraId="21104EC5" w14:textId="77777777" w:rsidR="00F20D89" w:rsidRPr="00F37BBE" w:rsidRDefault="00F20D89" w:rsidP="00097005">
      <w:pPr>
        <w:jc w:val="both"/>
        <w:rPr>
          <w:rFonts w:ascii="Arial" w:hAnsi="Arial" w:cs="Arial"/>
          <w:color w:val="FF0000"/>
          <w:sz w:val="22"/>
          <w:szCs w:val="22"/>
        </w:rPr>
      </w:pPr>
    </w:p>
    <w:tbl>
      <w:tblPr>
        <w:tblW w:w="9920" w:type="dxa"/>
        <w:jc w:val="center"/>
        <w:tblLayout w:type="fixed"/>
        <w:tblLook w:val="01E0" w:firstRow="1" w:lastRow="1" w:firstColumn="1" w:lastColumn="1" w:noHBand="0" w:noVBand="0"/>
      </w:tblPr>
      <w:tblGrid>
        <w:gridCol w:w="4866"/>
        <w:gridCol w:w="5054"/>
      </w:tblGrid>
      <w:tr w:rsidR="00F20D89" w:rsidRPr="00F37BBE" w14:paraId="057818D6" w14:textId="77777777" w:rsidTr="001C6C57">
        <w:trPr>
          <w:jc w:val="center"/>
        </w:trPr>
        <w:tc>
          <w:tcPr>
            <w:tcW w:w="4866" w:type="dxa"/>
          </w:tcPr>
          <w:p w14:paraId="09AAADC4" w14:textId="77777777" w:rsidR="00F20D89" w:rsidRPr="00F37BBE" w:rsidRDefault="00F20D89" w:rsidP="00097005">
            <w:pPr>
              <w:tabs>
                <w:tab w:val="right" w:pos="9923"/>
              </w:tabs>
              <w:ind w:left="567"/>
              <w:jc w:val="both"/>
              <w:rPr>
                <w:rFonts w:ascii="Arial" w:eastAsia="Times New Roman" w:hAnsi="Arial" w:cs="Arial"/>
                <w:sz w:val="22"/>
                <w:szCs w:val="22"/>
              </w:rPr>
            </w:pPr>
          </w:p>
          <w:p w14:paraId="73D8F5A4" w14:textId="77777777" w:rsidR="00F20D89" w:rsidRDefault="00F20D89" w:rsidP="00097005">
            <w:pPr>
              <w:tabs>
                <w:tab w:val="right" w:pos="9923"/>
              </w:tabs>
              <w:ind w:left="567"/>
              <w:jc w:val="both"/>
              <w:rPr>
                <w:rFonts w:ascii="Arial" w:eastAsia="Times New Roman" w:hAnsi="Arial" w:cs="Arial"/>
                <w:sz w:val="22"/>
                <w:szCs w:val="22"/>
              </w:rPr>
            </w:pPr>
          </w:p>
          <w:p w14:paraId="2453F88C" w14:textId="77777777" w:rsidR="000B4456" w:rsidRPr="00F37BBE" w:rsidRDefault="000B4456" w:rsidP="00097005">
            <w:pPr>
              <w:tabs>
                <w:tab w:val="right" w:pos="9923"/>
              </w:tabs>
              <w:ind w:left="567"/>
              <w:jc w:val="both"/>
              <w:rPr>
                <w:rFonts w:ascii="Arial" w:eastAsia="Times New Roman" w:hAnsi="Arial" w:cs="Arial"/>
                <w:sz w:val="22"/>
                <w:szCs w:val="22"/>
              </w:rPr>
            </w:pPr>
          </w:p>
          <w:p w14:paraId="655492AE" w14:textId="77777777" w:rsidR="00F20D89" w:rsidRPr="00F37BBE" w:rsidRDefault="00F20D89" w:rsidP="00097005">
            <w:pPr>
              <w:tabs>
                <w:tab w:val="right" w:pos="9923"/>
              </w:tabs>
              <w:ind w:left="567"/>
              <w:jc w:val="both"/>
              <w:rPr>
                <w:rFonts w:ascii="Arial" w:eastAsia="Times New Roman" w:hAnsi="Arial" w:cs="Arial"/>
                <w:sz w:val="22"/>
                <w:szCs w:val="22"/>
              </w:rPr>
            </w:pPr>
          </w:p>
          <w:p w14:paraId="788C1205" w14:textId="77777777" w:rsidR="00F20D89" w:rsidRPr="00F37BBE" w:rsidRDefault="00F20D89" w:rsidP="00355E8D">
            <w:pPr>
              <w:tabs>
                <w:tab w:val="right" w:pos="9923"/>
              </w:tabs>
              <w:ind w:left="567"/>
              <w:jc w:val="center"/>
              <w:rPr>
                <w:rFonts w:ascii="Arial" w:eastAsia="Times New Roman" w:hAnsi="Arial" w:cs="Arial"/>
                <w:sz w:val="22"/>
                <w:szCs w:val="22"/>
              </w:rPr>
            </w:pPr>
            <w:r w:rsidRPr="00F37BBE">
              <w:rPr>
                <w:rFonts w:ascii="Arial" w:eastAsia="Times New Roman" w:hAnsi="Arial" w:cs="Arial"/>
                <w:sz w:val="22"/>
                <w:szCs w:val="22"/>
              </w:rPr>
              <w:t>_____________________________</w:t>
            </w:r>
          </w:p>
          <w:p w14:paraId="56864088" w14:textId="77777777" w:rsidR="007116B4" w:rsidRPr="00F37BBE" w:rsidRDefault="007116B4" w:rsidP="00D87D6D">
            <w:pPr>
              <w:tabs>
                <w:tab w:val="right" w:pos="9923"/>
              </w:tabs>
              <w:ind w:left="567"/>
              <w:jc w:val="center"/>
              <w:rPr>
                <w:rFonts w:ascii="Arial" w:hAnsi="Arial" w:cs="Arial"/>
                <w:b/>
                <w:sz w:val="22"/>
                <w:szCs w:val="22"/>
                <w:lang w:val="es-ES"/>
              </w:rPr>
            </w:pPr>
            <w:r w:rsidRPr="00F37BBE">
              <w:rPr>
                <w:rFonts w:ascii="Arial" w:hAnsi="Arial" w:cs="Arial"/>
                <w:b/>
                <w:sz w:val="22"/>
                <w:szCs w:val="22"/>
                <w:lang w:val="es-ES"/>
              </w:rPr>
              <w:t>Lic. Sylvia Neuman Samuel</w:t>
            </w:r>
          </w:p>
          <w:p w14:paraId="4E0032B9" w14:textId="2800BEE2" w:rsidR="007116B4" w:rsidRPr="00F37BBE" w:rsidRDefault="007116B4" w:rsidP="007116B4">
            <w:pPr>
              <w:tabs>
                <w:tab w:val="right" w:pos="9923"/>
              </w:tabs>
              <w:ind w:left="567"/>
              <w:jc w:val="center"/>
              <w:rPr>
                <w:rFonts w:ascii="Arial" w:hAnsi="Arial" w:cs="Arial"/>
                <w:sz w:val="22"/>
                <w:szCs w:val="22"/>
                <w:lang w:val="es-ES"/>
              </w:rPr>
            </w:pPr>
            <w:r w:rsidRPr="00F37BBE">
              <w:rPr>
                <w:rFonts w:ascii="Arial" w:hAnsi="Arial" w:cs="Arial"/>
                <w:sz w:val="22"/>
                <w:szCs w:val="22"/>
                <w:lang w:val="es-ES"/>
              </w:rPr>
              <w:t>Coordinadora de Planeac</w:t>
            </w:r>
            <w:r w:rsidR="000B4456">
              <w:rPr>
                <w:rFonts w:ascii="Arial" w:hAnsi="Arial" w:cs="Arial"/>
                <w:sz w:val="22"/>
                <w:szCs w:val="22"/>
                <w:lang w:val="es-ES"/>
              </w:rPr>
              <w:t xml:space="preserve">ión y Comunicación Corporativa, </w:t>
            </w:r>
          </w:p>
          <w:p w14:paraId="77D607DE" w14:textId="3F1935D3" w:rsidR="00F20D89" w:rsidRPr="00F37BBE" w:rsidRDefault="007116B4" w:rsidP="007116B4">
            <w:pPr>
              <w:tabs>
                <w:tab w:val="right" w:pos="9923"/>
              </w:tabs>
              <w:ind w:left="567"/>
              <w:jc w:val="center"/>
              <w:rPr>
                <w:rFonts w:ascii="Arial" w:eastAsia="Times New Roman" w:hAnsi="Arial" w:cs="Arial"/>
                <w:sz w:val="22"/>
                <w:szCs w:val="22"/>
              </w:rPr>
            </w:pPr>
            <w:r w:rsidRPr="00F37BBE">
              <w:rPr>
                <w:rFonts w:ascii="Arial" w:hAnsi="Arial" w:cs="Arial"/>
                <w:sz w:val="22"/>
                <w:szCs w:val="22"/>
                <w:lang w:val="es-ES"/>
              </w:rPr>
              <w:t>Titular de la Unidad de Transparencia</w:t>
            </w:r>
            <w:r w:rsidR="000B4456">
              <w:rPr>
                <w:rFonts w:ascii="Arial" w:hAnsi="Arial" w:cs="Arial"/>
                <w:sz w:val="22"/>
                <w:szCs w:val="22"/>
                <w:lang w:val="es-ES"/>
              </w:rPr>
              <w:t xml:space="preserve"> y Presidenta del Comité de Transparencia</w:t>
            </w:r>
          </w:p>
        </w:tc>
        <w:tc>
          <w:tcPr>
            <w:tcW w:w="5054" w:type="dxa"/>
          </w:tcPr>
          <w:p w14:paraId="68F8BF97" w14:textId="77777777" w:rsidR="00F20D89" w:rsidRPr="00F37BBE" w:rsidRDefault="00F20D89" w:rsidP="00097005">
            <w:pPr>
              <w:tabs>
                <w:tab w:val="right" w:pos="9923"/>
              </w:tabs>
              <w:ind w:left="567"/>
              <w:jc w:val="both"/>
              <w:rPr>
                <w:rFonts w:ascii="Arial" w:eastAsia="Times New Roman" w:hAnsi="Arial" w:cs="Arial"/>
                <w:sz w:val="22"/>
                <w:szCs w:val="22"/>
              </w:rPr>
            </w:pPr>
          </w:p>
          <w:p w14:paraId="29DAEC15" w14:textId="77777777" w:rsidR="00F20D89" w:rsidRDefault="00F20D89" w:rsidP="00097005">
            <w:pPr>
              <w:tabs>
                <w:tab w:val="right" w:pos="9923"/>
              </w:tabs>
              <w:ind w:left="567"/>
              <w:jc w:val="both"/>
              <w:rPr>
                <w:rFonts w:ascii="Arial" w:eastAsia="Times New Roman" w:hAnsi="Arial" w:cs="Arial"/>
                <w:sz w:val="22"/>
                <w:szCs w:val="22"/>
              </w:rPr>
            </w:pPr>
          </w:p>
          <w:p w14:paraId="4472E368" w14:textId="77777777" w:rsidR="000B4456" w:rsidRPr="00F37BBE" w:rsidRDefault="000B4456" w:rsidP="00097005">
            <w:pPr>
              <w:tabs>
                <w:tab w:val="right" w:pos="9923"/>
              </w:tabs>
              <w:ind w:left="567"/>
              <w:jc w:val="both"/>
              <w:rPr>
                <w:rFonts w:ascii="Arial" w:eastAsia="Times New Roman" w:hAnsi="Arial" w:cs="Arial"/>
                <w:sz w:val="22"/>
                <w:szCs w:val="22"/>
              </w:rPr>
            </w:pPr>
          </w:p>
          <w:p w14:paraId="4E9FAE81" w14:textId="77777777" w:rsidR="00F20D89" w:rsidRPr="00F37BBE" w:rsidRDefault="00F20D89" w:rsidP="00097005">
            <w:pPr>
              <w:tabs>
                <w:tab w:val="right" w:pos="9923"/>
              </w:tabs>
              <w:ind w:left="567"/>
              <w:jc w:val="both"/>
              <w:rPr>
                <w:rFonts w:ascii="Arial" w:eastAsia="Times New Roman" w:hAnsi="Arial" w:cs="Arial"/>
                <w:sz w:val="22"/>
                <w:szCs w:val="22"/>
              </w:rPr>
            </w:pPr>
          </w:p>
          <w:p w14:paraId="5EF672A3" w14:textId="77777777" w:rsidR="00F20D89" w:rsidRPr="00F37BBE" w:rsidRDefault="00F20D89" w:rsidP="00355E8D">
            <w:pPr>
              <w:tabs>
                <w:tab w:val="right" w:pos="9923"/>
              </w:tabs>
              <w:ind w:left="567"/>
              <w:jc w:val="center"/>
              <w:rPr>
                <w:rFonts w:ascii="Arial" w:eastAsia="Times New Roman" w:hAnsi="Arial" w:cs="Arial"/>
                <w:sz w:val="22"/>
                <w:szCs w:val="22"/>
              </w:rPr>
            </w:pPr>
            <w:r w:rsidRPr="00F37BBE">
              <w:rPr>
                <w:rFonts w:ascii="Arial" w:eastAsia="Times New Roman" w:hAnsi="Arial" w:cs="Arial"/>
                <w:sz w:val="22"/>
                <w:szCs w:val="22"/>
              </w:rPr>
              <w:t>______________________________</w:t>
            </w:r>
          </w:p>
          <w:p w14:paraId="2F98C702" w14:textId="77777777" w:rsidR="00F20D89" w:rsidRPr="00F37BBE" w:rsidRDefault="00F20D89" w:rsidP="00355E8D">
            <w:pPr>
              <w:tabs>
                <w:tab w:val="right" w:pos="9923"/>
              </w:tabs>
              <w:ind w:left="567"/>
              <w:jc w:val="center"/>
              <w:rPr>
                <w:rFonts w:ascii="Arial" w:eastAsia="Times New Roman" w:hAnsi="Arial" w:cs="Arial"/>
                <w:sz w:val="22"/>
                <w:szCs w:val="22"/>
              </w:rPr>
            </w:pPr>
            <w:r w:rsidRPr="00F37BBE">
              <w:rPr>
                <w:rFonts w:ascii="Arial" w:eastAsia="Times New Roman" w:hAnsi="Arial" w:cs="Arial"/>
                <w:b/>
                <w:sz w:val="22"/>
                <w:szCs w:val="22"/>
              </w:rPr>
              <w:t>Act. Agustín Díaz Fierros</w:t>
            </w:r>
          </w:p>
          <w:p w14:paraId="131771DE" w14:textId="77777777" w:rsidR="00F20D89" w:rsidRPr="00F37BBE" w:rsidRDefault="00F20D89" w:rsidP="00355E8D">
            <w:pPr>
              <w:tabs>
                <w:tab w:val="right" w:pos="9923"/>
              </w:tabs>
              <w:ind w:left="567"/>
              <w:jc w:val="center"/>
              <w:rPr>
                <w:rFonts w:ascii="Arial" w:eastAsia="Times New Roman" w:hAnsi="Arial" w:cs="Arial"/>
                <w:sz w:val="22"/>
                <w:szCs w:val="22"/>
              </w:rPr>
            </w:pPr>
            <w:r w:rsidRPr="00F37BBE">
              <w:rPr>
                <w:rFonts w:ascii="Arial" w:eastAsia="Times New Roman" w:hAnsi="Arial" w:cs="Arial"/>
                <w:sz w:val="22"/>
                <w:szCs w:val="22"/>
              </w:rPr>
              <w:t>Titular del Área de Auditoría para Desarrollo y Mejora de la Gestión en suplencia del Titular del Órgano Interno de Control en Aeropuertos y Servicios Auxiliares</w:t>
            </w:r>
          </w:p>
        </w:tc>
      </w:tr>
      <w:tr w:rsidR="00F20D89" w:rsidRPr="00F37BBE" w14:paraId="6C59293D" w14:textId="77777777" w:rsidTr="001C6C57">
        <w:trPr>
          <w:jc w:val="center"/>
        </w:trPr>
        <w:tc>
          <w:tcPr>
            <w:tcW w:w="9920" w:type="dxa"/>
            <w:gridSpan w:val="2"/>
          </w:tcPr>
          <w:p w14:paraId="7A0FFC3D" w14:textId="77777777" w:rsidR="00F20D89" w:rsidRPr="00F37BBE" w:rsidRDefault="00F20D89" w:rsidP="00097005">
            <w:pPr>
              <w:tabs>
                <w:tab w:val="right" w:pos="9923"/>
              </w:tabs>
              <w:jc w:val="both"/>
              <w:rPr>
                <w:rFonts w:ascii="Arial" w:eastAsia="Times New Roman" w:hAnsi="Arial" w:cs="Arial"/>
                <w:sz w:val="22"/>
                <w:szCs w:val="22"/>
              </w:rPr>
            </w:pPr>
            <w:bookmarkStart w:id="0" w:name="_GoBack"/>
            <w:bookmarkEnd w:id="0"/>
          </w:p>
          <w:p w14:paraId="524CBA8D" w14:textId="77777777" w:rsidR="00F20D89" w:rsidRDefault="00F20D89" w:rsidP="00097005">
            <w:pPr>
              <w:tabs>
                <w:tab w:val="right" w:pos="9923"/>
              </w:tabs>
              <w:jc w:val="both"/>
              <w:rPr>
                <w:rFonts w:ascii="Arial" w:eastAsia="Times New Roman" w:hAnsi="Arial" w:cs="Arial"/>
                <w:sz w:val="22"/>
                <w:szCs w:val="22"/>
              </w:rPr>
            </w:pPr>
          </w:p>
          <w:p w14:paraId="068AF0BD" w14:textId="77777777" w:rsidR="000B4456" w:rsidRDefault="000B4456" w:rsidP="00097005">
            <w:pPr>
              <w:tabs>
                <w:tab w:val="right" w:pos="9923"/>
              </w:tabs>
              <w:jc w:val="both"/>
              <w:rPr>
                <w:rFonts w:ascii="Arial" w:eastAsia="Times New Roman" w:hAnsi="Arial" w:cs="Arial"/>
                <w:sz w:val="22"/>
                <w:szCs w:val="22"/>
              </w:rPr>
            </w:pPr>
          </w:p>
          <w:p w14:paraId="4532C88D" w14:textId="77777777" w:rsidR="000B4456" w:rsidRPr="00F37BBE" w:rsidRDefault="000B4456" w:rsidP="00097005">
            <w:pPr>
              <w:tabs>
                <w:tab w:val="right" w:pos="9923"/>
              </w:tabs>
              <w:jc w:val="both"/>
              <w:rPr>
                <w:rFonts w:ascii="Arial" w:eastAsia="Times New Roman" w:hAnsi="Arial" w:cs="Arial"/>
                <w:sz w:val="22"/>
                <w:szCs w:val="22"/>
              </w:rPr>
            </w:pPr>
          </w:p>
          <w:p w14:paraId="0E0DCFE6" w14:textId="77777777" w:rsidR="00F20D89" w:rsidRPr="00F37BBE" w:rsidRDefault="00F20D89" w:rsidP="00097005">
            <w:pPr>
              <w:tabs>
                <w:tab w:val="right" w:pos="9923"/>
              </w:tabs>
              <w:jc w:val="both"/>
              <w:rPr>
                <w:rFonts w:ascii="Arial" w:eastAsia="Times New Roman" w:hAnsi="Arial" w:cs="Arial"/>
                <w:sz w:val="22"/>
                <w:szCs w:val="22"/>
              </w:rPr>
            </w:pPr>
          </w:p>
          <w:p w14:paraId="42ED5AE2" w14:textId="6E10B1A8" w:rsidR="00F20D89" w:rsidRPr="00F37BBE" w:rsidRDefault="00355E8D" w:rsidP="00355E8D">
            <w:pPr>
              <w:tabs>
                <w:tab w:val="right" w:pos="9923"/>
              </w:tabs>
              <w:ind w:left="567"/>
              <w:jc w:val="center"/>
              <w:rPr>
                <w:rFonts w:ascii="Arial" w:eastAsia="Times New Roman" w:hAnsi="Arial" w:cs="Arial"/>
                <w:sz w:val="22"/>
                <w:szCs w:val="22"/>
              </w:rPr>
            </w:pPr>
            <w:r w:rsidRPr="00F37BBE">
              <w:rPr>
                <w:rFonts w:ascii="Arial" w:eastAsia="Times New Roman" w:hAnsi="Arial" w:cs="Arial"/>
                <w:sz w:val="22"/>
                <w:szCs w:val="22"/>
              </w:rPr>
              <w:t>_______________</w:t>
            </w:r>
            <w:r w:rsidR="00F20D89" w:rsidRPr="00F37BBE">
              <w:rPr>
                <w:rFonts w:ascii="Arial" w:eastAsia="Times New Roman" w:hAnsi="Arial" w:cs="Arial"/>
                <w:sz w:val="22"/>
                <w:szCs w:val="22"/>
              </w:rPr>
              <w:t>_____________________</w:t>
            </w:r>
          </w:p>
          <w:p w14:paraId="26C47003" w14:textId="77777777" w:rsidR="00F20D89" w:rsidRPr="00F37BBE" w:rsidRDefault="00F20D89" w:rsidP="00355E8D">
            <w:pPr>
              <w:tabs>
                <w:tab w:val="right" w:pos="9923"/>
              </w:tabs>
              <w:ind w:left="567"/>
              <w:jc w:val="center"/>
              <w:rPr>
                <w:rFonts w:ascii="Arial" w:eastAsia="Times New Roman" w:hAnsi="Arial" w:cs="Arial"/>
                <w:b/>
                <w:sz w:val="22"/>
                <w:szCs w:val="22"/>
              </w:rPr>
            </w:pPr>
            <w:r w:rsidRPr="00F37BBE">
              <w:rPr>
                <w:rFonts w:ascii="Arial" w:eastAsia="Times New Roman" w:hAnsi="Arial" w:cs="Arial"/>
                <w:b/>
                <w:sz w:val="22"/>
                <w:szCs w:val="22"/>
              </w:rPr>
              <w:t>Lic. María Teresa Adriana Vázquez Zavala</w:t>
            </w:r>
          </w:p>
          <w:p w14:paraId="5909E9BF" w14:textId="77777777" w:rsidR="00F20D89" w:rsidRPr="00F37BBE" w:rsidRDefault="00F20D89" w:rsidP="00355E8D">
            <w:pPr>
              <w:tabs>
                <w:tab w:val="right" w:pos="9923"/>
              </w:tabs>
              <w:ind w:left="567"/>
              <w:jc w:val="center"/>
              <w:rPr>
                <w:rFonts w:ascii="Arial" w:hAnsi="Arial" w:cs="Arial"/>
                <w:sz w:val="22"/>
                <w:szCs w:val="22"/>
              </w:rPr>
            </w:pPr>
            <w:r w:rsidRPr="00F37BBE">
              <w:rPr>
                <w:rFonts w:ascii="Arial" w:eastAsia="Times New Roman" w:hAnsi="Arial" w:cs="Arial"/>
                <w:sz w:val="22"/>
                <w:szCs w:val="22"/>
              </w:rPr>
              <w:t>Coordinadora de Archivos</w:t>
            </w:r>
          </w:p>
        </w:tc>
      </w:tr>
    </w:tbl>
    <w:p w14:paraId="0E512D68" w14:textId="77777777" w:rsidR="00961E76" w:rsidRPr="00F37BBE" w:rsidRDefault="00961E76" w:rsidP="00097005">
      <w:pPr>
        <w:pStyle w:val="Sinespaciado"/>
        <w:jc w:val="both"/>
        <w:rPr>
          <w:rFonts w:ascii="Arial" w:hAnsi="Arial" w:cs="Arial"/>
          <w:lang w:val="es-ES_tradnl" w:eastAsia="es-ES"/>
        </w:rPr>
      </w:pPr>
    </w:p>
    <w:p w14:paraId="34D2E86B" w14:textId="1B149959" w:rsidR="00F20D89" w:rsidRPr="00F37BBE" w:rsidRDefault="00F20D89" w:rsidP="00097005">
      <w:pPr>
        <w:pStyle w:val="Sinespaciado"/>
        <w:jc w:val="both"/>
        <w:rPr>
          <w:rFonts w:ascii="Arial" w:hAnsi="Arial" w:cs="Arial"/>
          <w:lang w:val="es-ES_tradnl" w:eastAsia="es-ES"/>
        </w:rPr>
      </w:pPr>
      <w:r w:rsidRPr="00F37BBE">
        <w:rPr>
          <w:rFonts w:ascii="Arial" w:hAnsi="Arial" w:cs="Arial"/>
          <w:lang w:val="es-ES_tradnl" w:eastAsia="es-ES"/>
        </w:rPr>
        <w:t>Esta hoja de firmas c</w:t>
      </w:r>
      <w:r w:rsidR="000930A9" w:rsidRPr="00F37BBE">
        <w:rPr>
          <w:rFonts w:ascii="Arial" w:hAnsi="Arial" w:cs="Arial"/>
          <w:lang w:val="es-ES_tradnl" w:eastAsia="es-ES"/>
        </w:rPr>
        <w:t>o</w:t>
      </w:r>
      <w:r w:rsidR="00B36ACA" w:rsidRPr="00F37BBE">
        <w:rPr>
          <w:rFonts w:ascii="Arial" w:hAnsi="Arial" w:cs="Arial"/>
          <w:lang w:val="es-ES_tradnl" w:eastAsia="es-ES"/>
        </w:rPr>
        <w:t>rresponde a la Resolución CT-</w:t>
      </w:r>
      <w:r w:rsidR="0042598A" w:rsidRPr="00F37BBE">
        <w:rPr>
          <w:rFonts w:ascii="Arial" w:hAnsi="Arial" w:cs="Arial"/>
          <w:lang w:val="es-ES_tradnl" w:eastAsia="es-ES"/>
        </w:rPr>
        <w:t>2</w:t>
      </w:r>
      <w:r w:rsidR="00B428B4" w:rsidRPr="00F37BBE">
        <w:rPr>
          <w:rFonts w:ascii="Arial" w:hAnsi="Arial" w:cs="Arial"/>
          <w:lang w:val="es-ES_tradnl" w:eastAsia="es-ES"/>
        </w:rPr>
        <w:t>31</w:t>
      </w:r>
      <w:r w:rsidRPr="00F37BBE">
        <w:rPr>
          <w:rFonts w:ascii="Arial" w:hAnsi="Arial" w:cs="Arial"/>
          <w:lang w:val="es-ES_tradnl" w:eastAsia="es-ES"/>
        </w:rPr>
        <w:t>-2017.</w:t>
      </w:r>
    </w:p>
    <w:p w14:paraId="574B61A2" w14:textId="77777777" w:rsidR="007116B4" w:rsidRPr="00F37BBE" w:rsidRDefault="007116B4" w:rsidP="00097005">
      <w:pPr>
        <w:pStyle w:val="Sinespaciado"/>
        <w:jc w:val="both"/>
        <w:rPr>
          <w:rFonts w:ascii="Arial" w:hAnsi="Arial" w:cs="Arial"/>
          <w:lang w:val="es-ES_tradnl" w:eastAsia="es-ES"/>
        </w:rPr>
      </w:pPr>
    </w:p>
    <w:sectPr w:rsidR="007116B4" w:rsidRPr="00F37BBE" w:rsidSect="00F946A7">
      <w:headerReference w:type="default" r:id="rId8"/>
      <w:pgSz w:w="12240" w:h="15840"/>
      <w:pgMar w:top="2410" w:right="1701" w:bottom="1417" w:left="1701"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D50024" w14:textId="77777777" w:rsidR="00C007F5" w:rsidRDefault="00C007F5" w:rsidP="00526987">
      <w:r>
        <w:separator/>
      </w:r>
    </w:p>
  </w:endnote>
  <w:endnote w:type="continuationSeparator" w:id="0">
    <w:p w14:paraId="0149AC34" w14:textId="77777777" w:rsidR="00C007F5" w:rsidRDefault="00C007F5" w:rsidP="00526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D5B7B0" w14:textId="77777777" w:rsidR="00C007F5" w:rsidRDefault="00C007F5" w:rsidP="00526987">
      <w:r>
        <w:separator/>
      </w:r>
    </w:p>
  </w:footnote>
  <w:footnote w:type="continuationSeparator" w:id="0">
    <w:p w14:paraId="234376F9" w14:textId="77777777" w:rsidR="00C007F5" w:rsidRDefault="00C007F5" w:rsidP="005269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BF6BBE" w14:textId="0A743772" w:rsidR="00526987" w:rsidRDefault="00B84ADA">
    <w:pPr>
      <w:pStyle w:val="Encabezado"/>
    </w:pPr>
    <w:r>
      <w:rPr>
        <w:noProof/>
        <w:lang w:val="es-MX" w:eastAsia="es-MX"/>
      </w:rPr>
      <w:drawing>
        <wp:anchor distT="0" distB="0" distL="114300" distR="114300" simplePos="0" relativeHeight="251658240" behindDoc="1" locked="0" layoutInCell="1" allowOverlap="1" wp14:anchorId="28F21684" wp14:editId="69DB723E">
          <wp:simplePos x="0" y="0"/>
          <wp:positionH relativeFrom="column">
            <wp:posOffset>-1143930</wp:posOffset>
          </wp:positionH>
          <wp:positionV relativeFrom="paragraph">
            <wp:posOffset>-555906</wp:posOffset>
          </wp:positionV>
          <wp:extent cx="7945132" cy="10281566"/>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 carta-01.png"/>
                  <pic:cNvPicPr/>
                </pic:nvPicPr>
                <pic:blipFill>
                  <a:blip r:embed="rId1">
                    <a:extLst>
                      <a:ext uri="{28A0092B-C50C-407E-A947-70E740481C1C}">
                        <a14:useLocalDpi xmlns:a14="http://schemas.microsoft.com/office/drawing/2010/main" val="0"/>
                      </a:ext>
                    </a:extLst>
                  </a:blip>
                  <a:stretch>
                    <a:fillRect/>
                  </a:stretch>
                </pic:blipFill>
                <pic:spPr>
                  <a:xfrm>
                    <a:off x="0" y="0"/>
                    <a:ext cx="7955743" cy="1029529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25B4C"/>
    <w:multiLevelType w:val="hybridMultilevel"/>
    <w:tmpl w:val="362218DA"/>
    <w:lvl w:ilvl="0" w:tplc="7BCE13B4">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
    <w:nsid w:val="0CFC611C"/>
    <w:multiLevelType w:val="hybridMultilevel"/>
    <w:tmpl w:val="6F9657F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6C07AA2"/>
    <w:multiLevelType w:val="hybridMultilevel"/>
    <w:tmpl w:val="BB28A1EA"/>
    <w:lvl w:ilvl="0" w:tplc="080A0001">
      <w:start w:val="1"/>
      <w:numFmt w:val="bullet"/>
      <w:lvlText w:val=""/>
      <w:lvlJc w:val="left"/>
      <w:pPr>
        <w:ind w:left="765" w:hanging="360"/>
      </w:pPr>
      <w:rPr>
        <w:rFonts w:ascii="Symbol" w:hAnsi="Symbol" w:hint="default"/>
      </w:rPr>
    </w:lvl>
    <w:lvl w:ilvl="1" w:tplc="080A0003" w:tentative="1">
      <w:start w:val="1"/>
      <w:numFmt w:val="bullet"/>
      <w:lvlText w:val="o"/>
      <w:lvlJc w:val="left"/>
      <w:pPr>
        <w:ind w:left="1485" w:hanging="360"/>
      </w:pPr>
      <w:rPr>
        <w:rFonts w:ascii="Courier New" w:hAnsi="Courier New" w:cs="Courier New" w:hint="default"/>
      </w:rPr>
    </w:lvl>
    <w:lvl w:ilvl="2" w:tplc="080A0005" w:tentative="1">
      <w:start w:val="1"/>
      <w:numFmt w:val="bullet"/>
      <w:lvlText w:val=""/>
      <w:lvlJc w:val="left"/>
      <w:pPr>
        <w:ind w:left="2205" w:hanging="360"/>
      </w:pPr>
      <w:rPr>
        <w:rFonts w:ascii="Wingdings" w:hAnsi="Wingdings" w:hint="default"/>
      </w:rPr>
    </w:lvl>
    <w:lvl w:ilvl="3" w:tplc="080A0001" w:tentative="1">
      <w:start w:val="1"/>
      <w:numFmt w:val="bullet"/>
      <w:lvlText w:val=""/>
      <w:lvlJc w:val="left"/>
      <w:pPr>
        <w:ind w:left="2925" w:hanging="360"/>
      </w:pPr>
      <w:rPr>
        <w:rFonts w:ascii="Symbol" w:hAnsi="Symbol" w:hint="default"/>
      </w:rPr>
    </w:lvl>
    <w:lvl w:ilvl="4" w:tplc="080A0003" w:tentative="1">
      <w:start w:val="1"/>
      <w:numFmt w:val="bullet"/>
      <w:lvlText w:val="o"/>
      <w:lvlJc w:val="left"/>
      <w:pPr>
        <w:ind w:left="3645" w:hanging="360"/>
      </w:pPr>
      <w:rPr>
        <w:rFonts w:ascii="Courier New" w:hAnsi="Courier New" w:cs="Courier New" w:hint="default"/>
      </w:rPr>
    </w:lvl>
    <w:lvl w:ilvl="5" w:tplc="080A0005" w:tentative="1">
      <w:start w:val="1"/>
      <w:numFmt w:val="bullet"/>
      <w:lvlText w:val=""/>
      <w:lvlJc w:val="left"/>
      <w:pPr>
        <w:ind w:left="4365" w:hanging="360"/>
      </w:pPr>
      <w:rPr>
        <w:rFonts w:ascii="Wingdings" w:hAnsi="Wingdings" w:hint="default"/>
      </w:rPr>
    </w:lvl>
    <w:lvl w:ilvl="6" w:tplc="080A0001" w:tentative="1">
      <w:start w:val="1"/>
      <w:numFmt w:val="bullet"/>
      <w:lvlText w:val=""/>
      <w:lvlJc w:val="left"/>
      <w:pPr>
        <w:ind w:left="5085" w:hanging="360"/>
      </w:pPr>
      <w:rPr>
        <w:rFonts w:ascii="Symbol" w:hAnsi="Symbol" w:hint="default"/>
      </w:rPr>
    </w:lvl>
    <w:lvl w:ilvl="7" w:tplc="080A0003" w:tentative="1">
      <w:start w:val="1"/>
      <w:numFmt w:val="bullet"/>
      <w:lvlText w:val="o"/>
      <w:lvlJc w:val="left"/>
      <w:pPr>
        <w:ind w:left="5805" w:hanging="360"/>
      </w:pPr>
      <w:rPr>
        <w:rFonts w:ascii="Courier New" w:hAnsi="Courier New" w:cs="Courier New" w:hint="default"/>
      </w:rPr>
    </w:lvl>
    <w:lvl w:ilvl="8" w:tplc="080A0005" w:tentative="1">
      <w:start w:val="1"/>
      <w:numFmt w:val="bullet"/>
      <w:lvlText w:val=""/>
      <w:lvlJc w:val="left"/>
      <w:pPr>
        <w:ind w:left="6525" w:hanging="360"/>
      </w:pPr>
      <w:rPr>
        <w:rFonts w:ascii="Wingdings" w:hAnsi="Wingdings" w:hint="default"/>
      </w:rPr>
    </w:lvl>
  </w:abstractNum>
  <w:abstractNum w:abstractNumId="3">
    <w:nsid w:val="1A846846"/>
    <w:multiLevelType w:val="hybridMultilevel"/>
    <w:tmpl w:val="086097B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1DFA2427"/>
    <w:multiLevelType w:val="hybridMultilevel"/>
    <w:tmpl w:val="D76E5366"/>
    <w:lvl w:ilvl="0" w:tplc="D9FAF356">
      <w:start w:val="1"/>
      <w:numFmt w:val="upperRoman"/>
      <w:lvlText w:val="%1."/>
      <w:lvlJc w:val="right"/>
      <w:pPr>
        <w:ind w:left="502" w:hanging="360"/>
      </w:pPr>
      <w:rPr>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1E055FAF"/>
    <w:multiLevelType w:val="hybridMultilevel"/>
    <w:tmpl w:val="023E6D8C"/>
    <w:lvl w:ilvl="0" w:tplc="4A424F20">
      <w:start w:val="1"/>
      <w:numFmt w:val="decimal"/>
      <w:lvlText w:val="%1."/>
      <w:lvlJc w:val="left"/>
      <w:pPr>
        <w:ind w:left="360" w:hanging="360"/>
      </w:pPr>
      <w:rPr>
        <w:rFonts w:cstheme="minorBidi"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nsid w:val="21655E28"/>
    <w:multiLevelType w:val="hybridMultilevel"/>
    <w:tmpl w:val="BACCD02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3DB63ECF"/>
    <w:multiLevelType w:val="hybridMultilevel"/>
    <w:tmpl w:val="9F1EE0D2"/>
    <w:lvl w:ilvl="0" w:tplc="080A0001">
      <w:start w:val="1"/>
      <w:numFmt w:val="bullet"/>
      <w:lvlText w:val=""/>
      <w:lvlJc w:val="left"/>
      <w:pPr>
        <w:ind w:left="765" w:hanging="360"/>
      </w:pPr>
      <w:rPr>
        <w:rFonts w:ascii="Symbol" w:hAnsi="Symbol" w:hint="default"/>
      </w:rPr>
    </w:lvl>
    <w:lvl w:ilvl="1" w:tplc="080A0003" w:tentative="1">
      <w:start w:val="1"/>
      <w:numFmt w:val="bullet"/>
      <w:lvlText w:val="o"/>
      <w:lvlJc w:val="left"/>
      <w:pPr>
        <w:ind w:left="1485" w:hanging="360"/>
      </w:pPr>
      <w:rPr>
        <w:rFonts w:ascii="Courier New" w:hAnsi="Courier New" w:cs="Courier New" w:hint="default"/>
      </w:rPr>
    </w:lvl>
    <w:lvl w:ilvl="2" w:tplc="080A0005" w:tentative="1">
      <w:start w:val="1"/>
      <w:numFmt w:val="bullet"/>
      <w:lvlText w:val=""/>
      <w:lvlJc w:val="left"/>
      <w:pPr>
        <w:ind w:left="2205" w:hanging="360"/>
      </w:pPr>
      <w:rPr>
        <w:rFonts w:ascii="Wingdings" w:hAnsi="Wingdings" w:hint="default"/>
      </w:rPr>
    </w:lvl>
    <w:lvl w:ilvl="3" w:tplc="080A0001" w:tentative="1">
      <w:start w:val="1"/>
      <w:numFmt w:val="bullet"/>
      <w:lvlText w:val=""/>
      <w:lvlJc w:val="left"/>
      <w:pPr>
        <w:ind w:left="2925" w:hanging="360"/>
      </w:pPr>
      <w:rPr>
        <w:rFonts w:ascii="Symbol" w:hAnsi="Symbol" w:hint="default"/>
      </w:rPr>
    </w:lvl>
    <w:lvl w:ilvl="4" w:tplc="080A0003" w:tentative="1">
      <w:start w:val="1"/>
      <w:numFmt w:val="bullet"/>
      <w:lvlText w:val="o"/>
      <w:lvlJc w:val="left"/>
      <w:pPr>
        <w:ind w:left="3645" w:hanging="360"/>
      </w:pPr>
      <w:rPr>
        <w:rFonts w:ascii="Courier New" w:hAnsi="Courier New" w:cs="Courier New" w:hint="default"/>
      </w:rPr>
    </w:lvl>
    <w:lvl w:ilvl="5" w:tplc="080A0005" w:tentative="1">
      <w:start w:val="1"/>
      <w:numFmt w:val="bullet"/>
      <w:lvlText w:val=""/>
      <w:lvlJc w:val="left"/>
      <w:pPr>
        <w:ind w:left="4365" w:hanging="360"/>
      </w:pPr>
      <w:rPr>
        <w:rFonts w:ascii="Wingdings" w:hAnsi="Wingdings" w:hint="default"/>
      </w:rPr>
    </w:lvl>
    <w:lvl w:ilvl="6" w:tplc="080A0001" w:tentative="1">
      <w:start w:val="1"/>
      <w:numFmt w:val="bullet"/>
      <w:lvlText w:val=""/>
      <w:lvlJc w:val="left"/>
      <w:pPr>
        <w:ind w:left="5085" w:hanging="360"/>
      </w:pPr>
      <w:rPr>
        <w:rFonts w:ascii="Symbol" w:hAnsi="Symbol" w:hint="default"/>
      </w:rPr>
    </w:lvl>
    <w:lvl w:ilvl="7" w:tplc="080A0003" w:tentative="1">
      <w:start w:val="1"/>
      <w:numFmt w:val="bullet"/>
      <w:lvlText w:val="o"/>
      <w:lvlJc w:val="left"/>
      <w:pPr>
        <w:ind w:left="5805" w:hanging="360"/>
      </w:pPr>
      <w:rPr>
        <w:rFonts w:ascii="Courier New" w:hAnsi="Courier New" w:cs="Courier New" w:hint="default"/>
      </w:rPr>
    </w:lvl>
    <w:lvl w:ilvl="8" w:tplc="080A0005" w:tentative="1">
      <w:start w:val="1"/>
      <w:numFmt w:val="bullet"/>
      <w:lvlText w:val=""/>
      <w:lvlJc w:val="left"/>
      <w:pPr>
        <w:ind w:left="6525" w:hanging="360"/>
      </w:pPr>
      <w:rPr>
        <w:rFonts w:ascii="Wingdings" w:hAnsi="Wingdings" w:hint="default"/>
      </w:rPr>
    </w:lvl>
  </w:abstractNum>
  <w:abstractNum w:abstractNumId="8">
    <w:nsid w:val="4ACE10F3"/>
    <w:multiLevelType w:val="hybridMultilevel"/>
    <w:tmpl w:val="C054C7D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4C825976"/>
    <w:multiLevelType w:val="hybridMultilevel"/>
    <w:tmpl w:val="AFE69DB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59BB1249"/>
    <w:multiLevelType w:val="hybridMultilevel"/>
    <w:tmpl w:val="6F06BBF8"/>
    <w:lvl w:ilvl="0" w:tplc="5B2295A8">
      <w:start w:val="1"/>
      <w:numFmt w:val="upperRoman"/>
      <w:lvlText w:val="%1."/>
      <w:lvlJc w:val="righ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6A256CC4"/>
    <w:multiLevelType w:val="hybridMultilevel"/>
    <w:tmpl w:val="1168199E"/>
    <w:lvl w:ilvl="0" w:tplc="02C45F88">
      <w:start w:val="1"/>
      <w:numFmt w:val="decimal"/>
      <w:lvlText w:val="%1."/>
      <w:lvlJc w:val="left"/>
      <w:pPr>
        <w:ind w:left="6314" w:hanging="360"/>
      </w:pPr>
      <w:rPr>
        <w:b w:val="0"/>
        <w:lang w:val="es-ES"/>
      </w:rPr>
    </w:lvl>
    <w:lvl w:ilvl="1" w:tplc="080A0019">
      <w:start w:val="1"/>
      <w:numFmt w:val="lowerLetter"/>
      <w:lvlText w:val="%2."/>
      <w:lvlJc w:val="left"/>
      <w:pPr>
        <w:ind w:left="7034" w:hanging="360"/>
      </w:pPr>
    </w:lvl>
    <w:lvl w:ilvl="2" w:tplc="080A001B" w:tentative="1">
      <w:start w:val="1"/>
      <w:numFmt w:val="lowerRoman"/>
      <w:lvlText w:val="%3."/>
      <w:lvlJc w:val="right"/>
      <w:pPr>
        <w:ind w:left="7754" w:hanging="180"/>
      </w:pPr>
    </w:lvl>
    <w:lvl w:ilvl="3" w:tplc="080A000F" w:tentative="1">
      <w:start w:val="1"/>
      <w:numFmt w:val="decimal"/>
      <w:lvlText w:val="%4."/>
      <w:lvlJc w:val="left"/>
      <w:pPr>
        <w:ind w:left="8474" w:hanging="360"/>
      </w:pPr>
    </w:lvl>
    <w:lvl w:ilvl="4" w:tplc="080A0019" w:tentative="1">
      <w:start w:val="1"/>
      <w:numFmt w:val="lowerLetter"/>
      <w:lvlText w:val="%5."/>
      <w:lvlJc w:val="left"/>
      <w:pPr>
        <w:ind w:left="9194" w:hanging="360"/>
      </w:pPr>
    </w:lvl>
    <w:lvl w:ilvl="5" w:tplc="080A001B" w:tentative="1">
      <w:start w:val="1"/>
      <w:numFmt w:val="lowerRoman"/>
      <w:lvlText w:val="%6."/>
      <w:lvlJc w:val="right"/>
      <w:pPr>
        <w:ind w:left="9914" w:hanging="180"/>
      </w:pPr>
    </w:lvl>
    <w:lvl w:ilvl="6" w:tplc="080A000F" w:tentative="1">
      <w:start w:val="1"/>
      <w:numFmt w:val="decimal"/>
      <w:lvlText w:val="%7."/>
      <w:lvlJc w:val="left"/>
      <w:pPr>
        <w:ind w:left="10634" w:hanging="360"/>
      </w:pPr>
    </w:lvl>
    <w:lvl w:ilvl="7" w:tplc="080A0019" w:tentative="1">
      <w:start w:val="1"/>
      <w:numFmt w:val="lowerLetter"/>
      <w:lvlText w:val="%8."/>
      <w:lvlJc w:val="left"/>
      <w:pPr>
        <w:ind w:left="11354" w:hanging="360"/>
      </w:pPr>
    </w:lvl>
    <w:lvl w:ilvl="8" w:tplc="080A001B" w:tentative="1">
      <w:start w:val="1"/>
      <w:numFmt w:val="lowerRoman"/>
      <w:lvlText w:val="%9."/>
      <w:lvlJc w:val="right"/>
      <w:pPr>
        <w:ind w:left="12074" w:hanging="180"/>
      </w:pPr>
    </w:lvl>
  </w:abstractNum>
  <w:num w:numId="1">
    <w:abstractNumId w:val="4"/>
  </w:num>
  <w:num w:numId="2">
    <w:abstractNumId w:val="11"/>
  </w:num>
  <w:num w:numId="3">
    <w:abstractNumId w:val="5"/>
  </w:num>
  <w:num w:numId="4">
    <w:abstractNumId w:val="7"/>
  </w:num>
  <w:num w:numId="5">
    <w:abstractNumId w:val="8"/>
  </w:num>
  <w:num w:numId="6">
    <w:abstractNumId w:val="2"/>
  </w:num>
  <w:num w:numId="7">
    <w:abstractNumId w:val="0"/>
  </w:num>
  <w:num w:numId="8">
    <w:abstractNumId w:val="3"/>
  </w:num>
  <w:num w:numId="9">
    <w:abstractNumId w:val="9"/>
  </w:num>
  <w:num w:numId="10">
    <w:abstractNumId w:val="10"/>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987"/>
    <w:rsid w:val="0000120E"/>
    <w:rsid w:val="00004284"/>
    <w:rsid w:val="00035A3D"/>
    <w:rsid w:val="000372BC"/>
    <w:rsid w:val="000547F6"/>
    <w:rsid w:val="00057A12"/>
    <w:rsid w:val="00080029"/>
    <w:rsid w:val="000879FC"/>
    <w:rsid w:val="0009300F"/>
    <w:rsid w:val="000930A9"/>
    <w:rsid w:val="00097005"/>
    <w:rsid w:val="000A03FD"/>
    <w:rsid w:val="000B36BB"/>
    <w:rsid w:val="000B4456"/>
    <w:rsid w:val="000B6238"/>
    <w:rsid w:val="000C171B"/>
    <w:rsid w:val="000E20B8"/>
    <w:rsid w:val="000F5B4A"/>
    <w:rsid w:val="000F7BD2"/>
    <w:rsid w:val="001011E2"/>
    <w:rsid w:val="00104CF6"/>
    <w:rsid w:val="0011277E"/>
    <w:rsid w:val="001145EA"/>
    <w:rsid w:val="00120BEA"/>
    <w:rsid w:val="00137A7E"/>
    <w:rsid w:val="00142D53"/>
    <w:rsid w:val="0015445D"/>
    <w:rsid w:val="00176987"/>
    <w:rsid w:val="00187E49"/>
    <w:rsid w:val="0019368D"/>
    <w:rsid w:val="00193FF4"/>
    <w:rsid w:val="001A174F"/>
    <w:rsid w:val="001B3528"/>
    <w:rsid w:val="001C21B5"/>
    <w:rsid w:val="001C32D8"/>
    <w:rsid w:val="001D1CDD"/>
    <w:rsid w:val="001D33DA"/>
    <w:rsid w:val="001E5476"/>
    <w:rsid w:val="00203876"/>
    <w:rsid w:val="00207CE1"/>
    <w:rsid w:val="00230DB3"/>
    <w:rsid w:val="00232F80"/>
    <w:rsid w:val="00233962"/>
    <w:rsid w:val="00237274"/>
    <w:rsid w:val="0025482A"/>
    <w:rsid w:val="00254EB7"/>
    <w:rsid w:val="0028208D"/>
    <w:rsid w:val="0028307C"/>
    <w:rsid w:val="002E7536"/>
    <w:rsid w:val="0031484C"/>
    <w:rsid w:val="003165C0"/>
    <w:rsid w:val="00320F27"/>
    <w:rsid w:val="003246F4"/>
    <w:rsid w:val="00325CFC"/>
    <w:rsid w:val="00334044"/>
    <w:rsid w:val="003405A3"/>
    <w:rsid w:val="00341FB5"/>
    <w:rsid w:val="0034688B"/>
    <w:rsid w:val="00354278"/>
    <w:rsid w:val="00355E8D"/>
    <w:rsid w:val="00362247"/>
    <w:rsid w:val="00362A8E"/>
    <w:rsid w:val="003804C0"/>
    <w:rsid w:val="003827A7"/>
    <w:rsid w:val="00391FFC"/>
    <w:rsid w:val="0039749B"/>
    <w:rsid w:val="003A42E4"/>
    <w:rsid w:val="003A55C3"/>
    <w:rsid w:val="003A6A70"/>
    <w:rsid w:val="003C19D7"/>
    <w:rsid w:val="003D0200"/>
    <w:rsid w:val="003D29BA"/>
    <w:rsid w:val="003E189C"/>
    <w:rsid w:val="00400D0C"/>
    <w:rsid w:val="00402CC7"/>
    <w:rsid w:val="00410C0C"/>
    <w:rsid w:val="0042598A"/>
    <w:rsid w:val="0042780D"/>
    <w:rsid w:val="004323F2"/>
    <w:rsid w:val="00435D9C"/>
    <w:rsid w:val="004370A5"/>
    <w:rsid w:val="004547DE"/>
    <w:rsid w:val="00457FD9"/>
    <w:rsid w:val="0046718D"/>
    <w:rsid w:val="00483045"/>
    <w:rsid w:val="00485BDC"/>
    <w:rsid w:val="00490710"/>
    <w:rsid w:val="004922DC"/>
    <w:rsid w:val="004D56F8"/>
    <w:rsid w:val="004E5B9E"/>
    <w:rsid w:val="00501073"/>
    <w:rsid w:val="0051593B"/>
    <w:rsid w:val="0051733C"/>
    <w:rsid w:val="00524908"/>
    <w:rsid w:val="00526987"/>
    <w:rsid w:val="00530F0E"/>
    <w:rsid w:val="005352D8"/>
    <w:rsid w:val="005406CA"/>
    <w:rsid w:val="00542088"/>
    <w:rsid w:val="0056751E"/>
    <w:rsid w:val="0057008C"/>
    <w:rsid w:val="00572667"/>
    <w:rsid w:val="00575011"/>
    <w:rsid w:val="00577714"/>
    <w:rsid w:val="00581D66"/>
    <w:rsid w:val="00595BDD"/>
    <w:rsid w:val="00596712"/>
    <w:rsid w:val="00597C40"/>
    <w:rsid w:val="005B1D53"/>
    <w:rsid w:val="005B29C1"/>
    <w:rsid w:val="005B50E4"/>
    <w:rsid w:val="005C4FCA"/>
    <w:rsid w:val="005E0E00"/>
    <w:rsid w:val="005E3AAC"/>
    <w:rsid w:val="00606862"/>
    <w:rsid w:val="00616F89"/>
    <w:rsid w:val="00653CB4"/>
    <w:rsid w:val="00657F53"/>
    <w:rsid w:val="00662EEB"/>
    <w:rsid w:val="00676FFE"/>
    <w:rsid w:val="006A44C3"/>
    <w:rsid w:val="006A5CF7"/>
    <w:rsid w:val="006B0089"/>
    <w:rsid w:val="006B0B0A"/>
    <w:rsid w:val="006B4248"/>
    <w:rsid w:val="006C3AFC"/>
    <w:rsid w:val="006C4781"/>
    <w:rsid w:val="006D4E1B"/>
    <w:rsid w:val="006F3D92"/>
    <w:rsid w:val="00704F29"/>
    <w:rsid w:val="007116B4"/>
    <w:rsid w:val="007360DB"/>
    <w:rsid w:val="00740071"/>
    <w:rsid w:val="007425DC"/>
    <w:rsid w:val="007475DF"/>
    <w:rsid w:val="007541DC"/>
    <w:rsid w:val="00763DF1"/>
    <w:rsid w:val="00770F85"/>
    <w:rsid w:val="007753D8"/>
    <w:rsid w:val="00785855"/>
    <w:rsid w:val="00796F5B"/>
    <w:rsid w:val="007C67D7"/>
    <w:rsid w:val="007D1897"/>
    <w:rsid w:val="007D4AAF"/>
    <w:rsid w:val="007E0645"/>
    <w:rsid w:val="007F29AC"/>
    <w:rsid w:val="008032D1"/>
    <w:rsid w:val="00807240"/>
    <w:rsid w:val="0082628C"/>
    <w:rsid w:val="00826DA8"/>
    <w:rsid w:val="00831EE5"/>
    <w:rsid w:val="00841C89"/>
    <w:rsid w:val="00860C6C"/>
    <w:rsid w:val="00887E14"/>
    <w:rsid w:val="0089198C"/>
    <w:rsid w:val="0089276C"/>
    <w:rsid w:val="008A0359"/>
    <w:rsid w:val="008B220B"/>
    <w:rsid w:val="008C05CD"/>
    <w:rsid w:val="008C0890"/>
    <w:rsid w:val="008D01F1"/>
    <w:rsid w:val="008F11DA"/>
    <w:rsid w:val="008F3A65"/>
    <w:rsid w:val="008F62DD"/>
    <w:rsid w:val="00911637"/>
    <w:rsid w:val="00935CF5"/>
    <w:rsid w:val="009360F9"/>
    <w:rsid w:val="00951A36"/>
    <w:rsid w:val="00953CA2"/>
    <w:rsid w:val="00954942"/>
    <w:rsid w:val="0095494B"/>
    <w:rsid w:val="00954F2F"/>
    <w:rsid w:val="00961E76"/>
    <w:rsid w:val="00964EFA"/>
    <w:rsid w:val="00971276"/>
    <w:rsid w:val="00971414"/>
    <w:rsid w:val="00975B94"/>
    <w:rsid w:val="00975BD5"/>
    <w:rsid w:val="009802D7"/>
    <w:rsid w:val="0098433B"/>
    <w:rsid w:val="009A6B39"/>
    <w:rsid w:val="009B0874"/>
    <w:rsid w:val="009B2097"/>
    <w:rsid w:val="009C3421"/>
    <w:rsid w:val="009C541B"/>
    <w:rsid w:val="009D1884"/>
    <w:rsid w:val="009D5ACE"/>
    <w:rsid w:val="009E130E"/>
    <w:rsid w:val="009E303C"/>
    <w:rsid w:val="00A0461F"/>
    <w:rsid w:val="00A0523A"/>
    <w:rsid w:val="00A07F98"/>
    <w:rsid w:val="00A154C7"/>
    <w:rsid w:val="00A159DD"/>
    <w:rsid w:val="00A309A8"/>
    <w:rsid w:val="00A40041"/>
    <w:rsid w:val="00A56BA5"/>
    <w:rsid w:val="00A62B4F"/>
    <w:rsid w:val="00A63A85"/>
    <w:rsid w:val="00A64B88"/>
    <w:rsid w:val="00A80BCF"/>
    <w:rsid w:val="00A9297D"/>
    <w:rsid w:val="00A93AB7"/>
    <w:rsid w:val="00A96E14"/>
    <w:rsid w:val="00AA24F4"/>
    <w:rsid w:val="00AB75F1"/>
    <w:rsid w:val="00AC0B1D"/>
    <w:rsid w:val="00AD1081"/>
    <w:rsid w:val="00AD676D"/>
    <w:rsid w:val="00AD6E73"/>
    <w:rsid w:val="00AF31AE"/>
    <w:rsid w:val="00AF5839"/>
    <w:rsid w:val="00B1585E"/>
    <w:rsid w:val="00B34663"/>
    <w:rsid w:val="00B36ACA"/>
    <w:rsid w:val="00B42704"/>
    <w:rsid w:val="00B428B4"/>
    <w:rsid w:val="00B42FA7"/>
    <w:rsid w:val="00B60312"/>
    <w:rsid w:val="00B63BAA"/>
    <w:rsid w:val="00B84ADA"/>
    <w:rsid w:val="00B94F8E"/>
    <w:rsid w:val="00BB0BD0"/>
    <w:rsid w:val="00BE551D"/>
    <w:rsid w:val="00BF0003"/>
    <w:rsid w:val="00BF0EC7"/>
    <w:rsid w:val="00BF79D9"/>
    <w:rsid w:val="00C007F5"/>
    <w:rsid w:val="00C27A41"/>
    <w:rsid w:val="00C42A75"/>
    <w:rsid w:val="00C773D2"/>
    <w:rsid w:val="00C94074"/>
    <w:rsid w:val="00CA21D0"/>
    <w:rsid w:val="00CA28F6"/>
    <w:rsid w:val="00CA4FFF"/>
    <w:rsid w:val="00CB1C99"/>
    <w:rsid w:val="00CB4210"/>
    <w:rsid w:val="00CC0301"/>
    <w:rsid w:val="00CC17C8"/>
    <w:rsid w:val="00CC45C4"/>
    <w:rsid w:val="00CD4C73"/>
    <w:rsid w:val="00CE18F6"/>
    <w:rsid w:val="00CE77B8"/>
    <w:rsid w:val="00D02259"/>
    <w:rsid w:val="00D25B37"/>
    <w:rsid w:val="00D26761"/>
    <w:rsid w:val="00D26B87"/>
    <w:rsid w:val="00D3636F"/>
    <w:rsid w:val="00D505F4"/>
    <w:rsid w:val="00D51E37"/>
    <w:rsid w:val="00D56BDB"/>
    <w:rsid w:val="00D63E87"/>
    <w:rsid w:val="00D7527F"/>
    <w:rsid w:val="00D758ED"/>
    <w:rsid w:val="00D85B95"/>
    <w:rsid w:val="00D87A89"/>
    <w:rsid w:val="00D87D6D"/>
    <w:rsid w:val="00D93E07"/>
    <w:rsid w:val="00D968BA"/>
    <w:rsid w:val="00D97A67"/>
    <w:rsid w:val="00DB1421"/>
    <w:rsid w:val="00DB3C3F"/>
    <w:rsid w:val="00DC111B"/>
    <w:rsid w:val="00DC5644"/>
    <w:rsid w:val="00DD3C7E"/>
    <w:rsid w:val="00DD758B"/>
    <w:rsid w:val="00DE5A72"/>
    <w:rsid w:val="00DF2E79"/>
    <w:rsid w:val="00E0268F"/>
    <w:rsid w:val="00E11A80"/>
    <w:rsid w:val="00E14754"/>
    <w:rsid w:val="00E147BC"/>
    <w:rsid w:val="00E152A0"/>
    <w:rsid w:val="00E336E6"/>
    <w:rsid w:val="00E525E0"/>
    <w:rsid w:val="00E740E5"/>
    <w:rsid w:val="00E82892"/>
    <w:rsid w:val="00E91138"/>
    <w:rsid w:val="00EA55D9"/>
    <w:rsid w:val="00EC63F1"/>
    <w:rsid w:val="00ED6F50"/>
    <w:rsid w:val="00EE2D00"/>
    <w:rsid w:val="00EE2E2C"/>
    <w:rsid w:val="00EE445F"/>
    <w:rsid w:val="00EF4755"/>
    <w:rsid w:val="00EF4FB6"/>
    <w:rsid w:val="00EF5FBF"/>
    <w:rsid w:val="00F01D6C"/>
    <w:rsid w:val="00F05540"/>
    <w:rsid w:val="00F06E57"/>
    <w:rsid w:val="00F11F3C"/>
    <w:rsid w:val="00F20D89"/>
    <w:rsid w:val="00F24D20"/>
    <w:rsid w:val="00F31016"/>
    <w:rsid w:val="00F37BBE"/>
    <w:rsid w:val="00F4235F"/>
    <w:rsid w:val="00F44AEE"/>
    <w:rsid w:val="00F50BA4"/>
    <w:rsid w:val="00F51538"/>
    <w:rsid w:val="00F52335"/>
    <w:rsid w:val="00F569D0"/>
    <w:rsid w:val="00F56B8C"/>
    <w:rsid w:val="00F77023"/>
    <w:rsid w:val="00F8524B"/>
    <w:rsid w:val="00F946A7"/>
    <w:rsid w:val="00FA3536"/>
    <w:rsid w:val="00FA6B2A"/>
    <w:rsid w:val="00FC35C1"/>
    <w:rsid w:val="00FC5598"/>
    <w:rsid w:val="00FC7BA3"/>
    <w:rsid w:val="00FD561F"/>
    <w:rsid w:val="00FE5440"/>
    <w:rsid w:val="00FE7D40"/>
    <w:rsid w:val="00FF2145"/>
  </w:rsids>
  <m:mathPr>
    <m:mathFont m:val="Cambria Math"/>
    <m:brkBin m:val="before"/>
    <m:brkBinSub m:val="--"/>
    <m:smallFrac m:val="0"/>
    <m:dispDef m:val="0"/>
    <m:lMargin m:val="0"/>
    <m:rMargin m:val="0"/>
    <m:defJc m:val="centerGroup"/>
    <m:wrapRight/>
    <m:intLim m:val="subSup"/>
    <m:naryLim m:val="subSup"/>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69"/>
    <o:shapelayout v:ext="edit">
      <o:idmap v:ext="edit" data="1"/>
    </o:shapelayout>
  </w:shapeDefaults>
  <w:decimalSymbol w:val="."/>
  <w:listSeparator w:val=","/>
  <w14:docId w14:val="32152C8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2698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26987"/>
    <w:rPr>
      <w:rFonts w:ascii="Lucida Grande" w:hAnsi="Lucida Grande" w:cs="Lucida Grande"/>
      <w:sz w:val="18"/>
      <w:szCs w:val="18"/>
    </w:rPr>
  </w:style>
  <w:style w:type="paragraph" w:styleId="Encabezado">
    <w:name w:val="header"/>
    <w:basedOn w:val="Normal"/>
    <w:link w:val="EncabezadoCar"/>
    <w:uiPriority w:val="99"/>
    <w:unhideWhenUsed/>
    <w:rsid w:val="00526987"/>
    <w:pPr>
      <w:tabs>
        <w:tab w:val="center" w:pos="4252"/>
        <w:tab w:val="right" w:pos="8504"/>
      </w:tabs>
    </w:pPr>
  </w:style>
  <w:style w:type="character" w:customStyle="1" w:styleId="EncabezadoCar">
    <w:name w:val="Encabezado Car"/>
    <w:basedOn w:val="Fuentedeprrafopredeter"/>
    <w:link w:val="Encabezado"/>
    <w:uiPriority w:val="99"/>
    <w:rsid w:val="00526987"/>
  </w:style>
  <w:style w:type="paragraph" w:styleId="Piedepgina">
    <w:name w:val="footer"/>
    <w:basedOn w:val="Normal"/>
    <w:link w:val="PiedepginaCar"/>
    <w:uiPriority w:val="99"/>
    <w:unhideWhenUsed/>
    <w:rsid w:val="00526987"/>
    <w:pPr>
      <w:tabs>
        <w:tab w:val="center" w:pos="4252"/>
        <w:tab w:val="right" w:pos="8504"/>
      </w:tabs>
    </w:pPr>
  </w:style>
  <w:style w:type="character" w:customStyle="1" w:styleId="PiedepginaCar">
    <w:name w:val="Pie de página Car"/>
    <w:basedOn w:val="Fuentedeprrafopredeter"/>
    <w:link w:val="Piedepgina"/>
    <w:uiPriority w:val="99"/>
    <w:rsid w:val="00526987"/>
  </w:style>
  <w:style w:type="paragraph" w:styleId="Sinespaciado">
    <w:name w:val="No Spacing"/>
    <w:uiPriority w:val="1"/>
    <w:qFormat/>
    <w:rsid w:val="00237274"/>
    <w:rPr>
      <w:sz w:val="22"/>
      <w:szCs w:val="22"/>
      <w:lang w:val="es-MX" w:eastAsia="es-MX"/>
    </w:rPr>
  </w:style>
  <w:style w:type="paragraph" w:styleId="Prrafodelista">
    <w:name w:val="List Paragraph"/>
    <w:basedOn w:val="Normal"/>
    <w:uiPriority w:val="34"/>
    <w:qFormat/>
    <w:rsid w:val="00237274"/>
    <w:pPr>
      <w:spacing w:after="200" w:line="276" w:lineRule="auto"/>
      <w:ind w:left="720"/>
      <w:contextualSpacing/>
    </w:pPr>
    <w:rPr>
      <w:sz w:val="22"/>
      <w:szCs w:val="22"/>
      <w:lang w:val="es-MX" w:eastAsia="es-MX"/>
    </w:rPr>
  </w:style>
  <w:style w:type="character" w:styleId="Hipervnculo">
    <w:name w:val="Hyperlink"/>
    <w:basedOn w:val="Fuentedeprrafopredeter"/>
    <w:uiPriority w:val="99"/>
    <w:unhideWhenUsed/>
    <w:rsid w:val="00237274"/>
    <w:rPr>
      <w:color w:val="0000FF" w:themeColor="hyperlink"/>
      <w:u w:val="single"/>
    </w:rPr>
  </w:style>
  <w:style w:type="paragraph" w:customStyle="1" w:styleId="Texto">
    <w:name w:val="Texto"/>
    <w:basedOn w:val="Normal"/>
    <w:link w:val="TextoCar"/>
    <w:rsid w:val="00CE18F6"/>
    <w:pPr>
      <w:spacing w:after="101" w:line="216" w:lineRule="exact"/>
      <w:ind w:firstLine="288"/>
      <w:jc w:val="both"/>
    </w:pPr>
    <w:rPr>
      <w:rFonts w:ascii="Arial" w:eastAsia="Times New Roman" w:hAnsi="Arial" w:cs="Arial"/>
      <w:sz w:val="18"/>
      <w:szCs w:val="20"/>
      <w:lang w:val="es-ES"/>
    </w:rPr>
  </w:style>
  <w:style w:type="character" w:customStyle="1" w:styleId="TextoCar">
    <w:name w:val="Texto Car"/>
    <w:link w:val="Texto"/>
    <w:locked/>
    <w:rsid w:val="00CE18F6"/>
    <w:rPr>
      <w:rFonts w:ascii="Arial" w:eastAsia="Times New Roman" w:hAnsi="Arial" w:cs="Arial"/>
      <w:sz w:val="18"/>
      <w:szCs w:val="20"/>
      <w:lang w:val="es-ES"/>
    </w:rPr>
  </w:style>
  <w:style w:type="table" w:styleId="Tablaconcuadrcula">
    <w:name w:val="Table Grid"/>
    <w:basedOn w:val="Tablanormal"/>
    <w:uiPriority w:val="59"/>
    <w:rsid w:val="008C08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08059">
      <w:bodyDiv w:val="1"/>
      <w:marLeft w:val="0"/>
      <w:marRight w:val="0"/>
      <w:marTop w:val="0"/>
      <w:marBottom w:val="0"/>
      <w:divBdr>
        <w:top w:val="none" w:sz="0" w:space="0" w:color="auto"/>
        <w:left w:val="none" w:sz="0" w:space="0" w:color="auto"/>
        <w:bottom w:val="none" w:sz="0" w:space="0" w:color="auto"/>
        <w:right w:val="none" w:sz="0" w:space="0" w:color="auto"/>
      </w:divBdr>
    </w:div>
    <w:div w:id="39478971">
      <w:bodyDiv w:val="1"/>
      <w:marLeft w:val="0"/>
      <w:marRight w:val="0"/>
      <w:marTop w:val="0"/>
      <w:marBottom w:val="0"/>
      <w:divBdr>
        <w:top w:val="none" w:sz="0" w:space="0" w:color="auto"/>
        <w:left w:val="none" w:sz="0" w:space="0" w:color="auto"/>
        <w:bottom w:val="none" w:sz="0" w:space="0" w:color="auto"/>
        <w:right w:val="none" w:sz="0" w:space="0" w:color="auto"/>
      </w:divBdr>
    </w:div>
    <w:div w:id="75715574">
      <w:bodyDiv w:val="1"/>
      <w:marLeft w:val="0"/>
      <w:marRight w:val="0"/>
      <w:marTop w:val="0"/>
      <w:marBottom w:val="0"/>
      <w:divBdr>
        <w:top w:val="none" w:sz="0" w:space="0" w:color="auto"/>
        <w:left w:val="none" w:sz="0" w:space="0" w:color="auto"/>
        <w:bottom w:val="none" w:sz="0" w:space="0" w:color="auto"/>
        <w:right w:val="none" w:sz="0" w:space="0" w:color="auto"/>
      </w:divBdr>
    </w:div>
    <w:div w:id="87770565">
      <w:bodyDiv w:val="1"/>
      <w:marLeft w:val="0"/>
      <w:marRight w:val="0"/>
      <w:marTop w:val="0"/>
      <w:marBottom w:val="0"/>
      <w:divBdr>
        <w:top w:val="none" w:sz="0" w:space="0" w:color="auto"/>
        <w:left w:val="none" w:sz="0" w:space="0" w:color="auto"/>
        <w:bottom w:val="none" w:sz="0" w:space="0" w:color="auto"/>
        <w:right w:val="none" w:sz="0" w:space="0" w:color="auto"/>
      </w:divBdr>
    </w:div>
    <w:div w:id="105778817">
      <w:bodyDiv w:val="1"/>
      <w:marLeft w:val="0"/>
      <w:marRight w:val="0"/>
      <w:marTop w:val="0"/>
      <w:marBottom w:val="0"/>
      <w:divBdr>
        <w:top w:val="none" w:sz="0" w:space="0" w:color="auto"/>
        <w:left w:val="none" w:sz="0" w:space="0" w:color="auto"/>
        <w:bottom w:val="none" w:sz="0" w:space="0" w:color="auto"/>
        <w:right w:val="none" w:sz="0" w:space="0" w:color="auto"/>
      </w:divBdr>
    </w:div>
    <w:div w:id="116723673">
      <w:bodyDiv w:val="1"/>
      <w:marLeft w:val="0"/>
      <w:marRight w:val="0"/>
      <w:marTop w:val="0"/>
      <w:marBottom w:val="0"/>
      <w:divBdr>
        <w:top w:val="none" w:sz="0" w:space="0" w:color="auto"/>
        <w:left w:val="none" w:sz="0" w:space="0" w:color="auto"/>
        <w:bottom w:val="none" w:sz="0" w:space="0" w:color="auto"/>
        <w:right w:val="none" w:sz="0" w:space="0" w:color="auto"/>
      </w:divBdr>
    </w:div>
    <w:div w:id="171840508">
      <w:bodyDiv w:val="1"/>
      <w:marLeft w:val="0"/>
      <w:marRight w:val="0"/>
      <w:marTop w:val="0"/>
      <w:marBottom w:val="0"/>
      <w:divBdr>
        <w:top w:val="none" w:sz="0" w:space="0" w:color="auto"/>
        <w:left w:val="none" w:sz="0" w:space="0" w:color="auto"/>
        <w:bottom w:val="none" w:sz="0" w:space="0" w:color="auto"/>
        <w:right w:val="none" w:sz="0" w:space="0" w:color="auto"/>
      </w:divBdr>
    </w:div>
    <w:div w:id="192768328">
      <w:bodyDiv w:val="1"/>
      <w:marLeft w:val="0"/>
      <w:marRight w:val="0"/>
      <w:marTop w:val="0"/>
      <w:marBottom w:val="0"/>
      <w:divBdr>
        <w:top w:val="none" w:sz="0" w:space="0" w:color="auto"/>
        <w:left w:val="none" w:sz="0" w:space="0" w:color="auto"/>
        <w:bottom w:val="none" w:sz="0" w:space="0" w:color="auto"/>
        <w:right w:val="none" w:sz="0" w:space="0" w:color="auto"/>
      </w:divBdr>
    </w:div>
    <w:div w:id="283730590">
      <w:bodyDiv w:val="1"/>
      <w:marLeft w:val="0"/>
      <w:marRight w:val="0"/>
      <w:marTop w:val="0"/>
      <w:marBottom w:val="0"/>
      <w:divBdr>
        <w:top w:val="none" w:sz="0" w:space="0" w:color="auto"/>
        <w:left w:val="none" w:sz="0" w:space="0" w:color="auto"/>
        <w:bottom w:val="none" w:sz="0" w:space="0" w:color="auto"/>
        <w:right w:val="none" w:sz="0" w:space="0" w:color="auto"/>
      </w:divBdr>
    </w:div>
    <w:div w:id="292295449">
      <w:bodyDiv w:val="1"/>
      <w:marLeft w:val="0"/>
      <w:marRight w:val="0"/>
      <w:marTop w:val="0"/>
      <w:marBottom w:val="0"/>
      <w:divBdr>
        <w:top w:val="none" w:sz="0" w:space="0" w:color="auto"/>
        <w:left w:val="none" w:sz="0" w:space="0" w:color="auto"/>
        <w:bottom w:val="none" w:sz="0" w:space="0" w:color="auto"/>
        <w:right w:val="none" w:sz="0" w:space="0" w:color="auto"/>
      </w:divBdr>
    </w:div>
    <w:div w:id="367532807">
      <w:bodyDiv w:val="1"/>
      <w:marLeft w:val="0"/>
      <w:marRight w:val="0"/>
      <w:marTop w:val="0"/>
      <w:marBottom w:val="0"/>
      <w:divBdr>
        <w:top w:val="none" w:sz="0" w:space="0" w:color="auto"/>
        <w:left w:val="none" w:sz="0" w:space="0" w:color="auto"/>
        <w:bottom w:val="none" w:sz="0" w:space="0" w:color="auto"/>
        <w:right w:val="none" w:sz="0" w:space="0" w:color="auto"/>
      </w:divBdr>
    </w:div>
    <w:div w:id="483933343">
      <w:bodyDiv w:val="1"/>
      <w:marLeft w:val="0"/>
      <w:marRight w:val="0"/>
      <w:marTop w:val="0"/>
      <w:marBottom w:val="0"/>
      <w:divBdr>
        <w:top w:val="none" w:sz="0" w:space="0" w:color="auto"/>
        <w:left w:val="none" w:sz="0" w:space="0" w:color="auto"/>
        <w:bottom w:val="none" w:sz="0" w:space="0" w:color="auto"/>
        <w:right w:val="none" w:sz="0" w:space="0" w:color="auto"/>
      </w:divBdr>
    </w:div>
    <w:div w:id="681736606">
      <w:bodyDiv w:val="1"/>
      <w:marLeft w:val="0"/>
      <w:marRight w:val="0"/>
      <w:marTop w:val="0"/>
      <w:marBottom w:val="0"/>
      <w:divBdr>
        <w:top w:val="none" w:sz="0" w:space="0" w:color="auto"/>
        <w:left w:val="none" w:sz="0" w:space="0" w:color="auto"/>
        <w:bottom w:val="none" w:sz="0" w:space="0" w:color="auto"/>
        <w:right w:val="none" w:sz="0" w:space="0" w:color="auto"/>
      </w:divBdr>
    </w:div>
    <w:div w:id="705911630">
      <w:bodyDiv w:val="1"/>
      <w:marLeft w:val="0"/>
      <w:marRight w:val="0"/>
      <w:marTop w:val="0"/>
      <w:marBottom w:val="0"/>
      <w:divBdr>
        <w:top w:val="none" w:sz="0" w:space="0" w:color="auto"/>
        <w:left w:val="none" w:sz="0" w:space="0" w:color="auto"/>
        <w:bottom w:val="none" w:sz="0" w:space="0" w:color="auto"/>
        <w:right w:val="none" w:sz="0" w:space="0" w:color="auto"/>
      </w:divBdr>
    </w:div>
    <w:div w:id="721752505">
      <w:bodyDiv w:val="1"/>
      <w:marLeft w:val="0"/>
      <w:marRight w:val="0"/>
      <w:marTop w:val="0"/>
      <w:marBottom w:val="0"/>
      <w:divBdr>
        <w:top w:val="none" w:sz="0" w:space="0" w:color="auto"/>
        <w:left w:val="none" w:sz="0" w:space="0" w:color="auto"/>
        <w:bottom w:val="none" w:sz="0" w:space="0" w:color="auto"/>
        <w:right w:val="none" w:sz="0" w:space="0" w:color="auto"/>
      </w:divBdr>
    </w:div>
    <w:div w:id="731268026">
      <w:bodyDiv w:val="1"/>
      <w:marLeft w:val="0"/>
      <w:marRight w:val="0"/>
      <w:marTop w:val="0"/>
      <w:marBottom w:val="0"/>
      <w:divBdr>
        <w:top w:val="none" w:sz="0" w:space="0" w:color="auto"/>
        <w:left w:val="none" w:sz="0" w:space="0" w:color="auto"/>
        <w:bottom w:val="none" w:sz="0" w:space="0" w:color="auto"/>
        <w:right w:val="none" w:sz="0" w:space="0" w:color="auto"/>
      </w:divBdr>
    </w:div>
    <w:div w:id="744693644">
      <w:bodyDiv w:val="1"/>
      <w:marLeft w:val="0"/>
      <w:marRight w:val="0"/>
      <w:marTop w:val="0"/>
      <w:marBottom w:val="0"/>
      <w:divBdr>
        <w:top w:val="none" w:sz="0" w:space="0" w:color="auto"/>
        <w:left w:val="none" w:sz="0" w:space="0" w:color="auto"/>
        <w:bottom w:val="none" w:sz="0" w:space="0" w:color="auto"/>
        <w:right w:val="none" w:sz="0" w:space="0" w:color="auto"/>
      </w:divBdr>
    </w:div>
    <w:div w:id="773089853">
      <w:bodyDiv w:val="1"/>
      <w:marLeft w:val="0"/>
      <w:marRight w:val="0"/>
      <w:marTop w:val="0"/>
      <w:marBottom w:val="0"/>
      <w:divBdr>
        <w:top w:val="none" w:sz="0" w:space="0" w:color="auto"/>
        <w:left w:val="none" w:sz="0" w:space="0" w:color="auto"/>
        <w:bottom w:val="none" w:sz="0" w:space="0" w:color="auto"/>
        <w:right w:val="none" w:sz="0" w:space="0" w:color="auto"/>
      </w:divBdr>
    </w:div>
    <w:div w:id="826016846">
      <w:bodyDiv w:val="1"/>
      <w:marLeft w:val="0"/>
      <w:marRight w:val="0"/>
      <w:marTop w:val="0"/>
      <w:marBottom w:val="0"/>
      <w:divBdr>
        <w:top w:val="none" w:sz="0" w:space="0" w:color="auto"/>
        <w:left w:val="none" w:sz="0" w:space="0" w:color="auto"/>
        <w:bottom w:val="none" w:sz="0" w:space="0" w:color="auto"/>
        <w:right w:val="none" w:sz="0" w:space="0" w:color="auto"/>
      </w:divBdr>
    </w:div>
    <w:div w:id="900285605">
      <w:bodyDiv w:val="1"/>
      <w:marLeft w:val="0"/>
      <w:marRight w:val="0"/>
      <w:marTop w:val="0"/>
      <w:marBottom w:val="0"/>
      <w:divBdr>
        <w:top w:val="none" w:sz="0" w:space="0" w:color="auto"/>
        <w:left w:val="none" w:sz="0" w:space="0" w:color="auto"/>
        <w:bottom w:val="none" w:sz="0" w:space="0" w:color="auto"/>
        <w:right w:val="none" w:sz="0" w:space="0" w:color="auto"/>
      </w:divBdr>
    </w:div>
    <w:div w:id="908421671">
      <w:bodyDiv w:val="1"/>
      <w:marLeft w:val="0"/>
      <w:marRight w:val="0"/>
      <w:marTop w:val="0"/>
      <w:marBottom w:val="0"/>
      <w:divBdr>
        <w:top w:val="none" w:sz="0" w:space="0" w:color="auto"/>
        <w:left w:val="none" w:sz="0" w:space="0" w:color="auto"/>
        <w:bottom w:val="none" w:sz="0" w:space="0" w:color="auto"/>
        <w:right w:val="none" w:sz="0" w:space="0" w:color="auto"/>
      </w:divBdr>
    </w:div>
    <w:div w:id="910040772">
      <w:bodyDiv w:val="1"/>
      <w:marLeft w:val="0"/>
      <w:marRight w:val="0"/>
      <w:marTop w:val="0"/>
      <w:marBottom w:val="0"/>
      <w:divBdr>
        <w:top w:val="none" w:sz="0" w:space="0" w:color="auto"/>
        <w:left w:val="none" w:sz="0" w:space="0" w:color="auto"/>
        <w:bottom w:val="none" w:sz="0" w:space="0" w:color="auto"/>
        <w:right w:val="none" w:sz="0" w:space="0" w:color="auto"/>
      </w:divBdr>
    </w:div>
    <w:div w:id="932931729">
      <w:bodyDiv w:val="1"/>
      <w:marLeft w:val="0"/>
      <w:marRight w:val="0"/>
      <w:marTop w:val="0"/>
      <w:marBottom w:val="0"/>
      <w:divBdr>
        <w:top w:val="none" w:sz="0" w:space="0" w:color="auto"/>
        <w:left w:val="none" w:sz="0" w:space="0" w:color="auto"/>
        <w:bottom w:val="none" w:sz="0" w:space="0" w:color="auto"/>
        <w:right w:val="none" w:sz="0" w:space="0" w:color="auto"/>
      </w:divBdr>
    </w:div>
    <w:div w:id="942226789">
      <w:bodyDiv w:val="1"/>
      <w:marLeft w:val="0"/>
      <w:marRight w:val="0"/>
      <w:marTop w:val="0"/>
      <w:marBottom w:val="0"/>
      <w:divBdr>
        <w:top w:val="none" w:sz="0" w:space="0" w:color="auto"/>
        <w:left w:val="none" w:sz="0" w:space="0" w:color="auto"/>
        <w:bottom w:val="none" w:sz="0" w:space="0" w:color="auto"/>
        <w:right w:val="none" w:sz="0" w:space="0" w:color="auto"/>
      </w:divBdr>
    </w:div>
    <w:div w:id="961031123">
      <w:bodyDiv w:val="1"/>
      <w:marLeft w:val="0"/>
      <w:marRight w:val="0"/>
      <w:marTop w:val="0"/>
      <w:marBottom w:val="0"/>
      <w:divBdr>
        <w:top w:val="none" w:sz="0" w:space="0" w:color="auto"/>
        <w:left w:val="none" w:sz="0" w:space="0" w:color="auto"/>
        <w:bottom w:val="none" w:sz="0" w:space="0" w:color="auto"/>
        <w:right w:val="none" w:sz="0" w:space="0" w:color="auto"/>
      </w:divBdr>
    </w:div>
    <w:div w:id="964699306">
      <w:bodyDiv w:val="1"/>
      <w:marLeft w:val="0"/>
      <w:marRight w:val="0"/>
      <w:marTop w:val="0"/>
      <w:marBottom w:val="0"/>
      <w:divBdr>
        <w:top w:val="none" w:sz="0" w:space="0" w:color="auto"/>
        <w:left w:val="none" w:sz="0" w:space="0" w:color="auto"/>
        <w:bottom w:val="none" w:sz="0" w:space="0" w:color="auto"/>
        <w:right w:val="none" w:sz="0" w:space="0" w:color="auto"/>
      </w:divBdr>
    </w:div>
    <w:div w:id="984361614">
      <w:bodyDiv w:val="1"/>
      <w:marLeft w:val="0"/>
      <w:marRight w:val="0"/>
      <w:marTop w:val="0"/>
      <w:marBottom w:val="0"/>
      <w:divBdr>
        <w:top w:val="none" w:sz="0" w:space="0" w:color="auto"/>
        <w:left w:val="none" w:sz="0" w:space="0" w:color="auto"/>
        <w:bottom w:val="none" w:sz="0" w:space="0" w:color="auto"/>
        <w:right w:val="none" w:sz="0" w:space="0" w:color="auto"/>
      </w:divBdr>
    </w:div>
    <w:div w:id="1007559033">
      <w:bodyDiv w:val="1"/>
      <w:marLeft w:val="0"/>
      <w:marRight w:val="0"/>
      <w:marTop w:val="0"/>
      <w:marBottom w:val="0"/>
      <w:divBdr>
        <w:top w:val="none" w:sz="0" w:space="0" w:color="auto"/>
        <w:left w:val="none" w:sz="0" w:space="0" w:color="auto"/>
        <w:bottom w:val="none" w:sz="0" w:space="0" w:color="auto"/>
        <w:right w:val="none" w:sz="0" w:space="0" w:color="auto"/>
      </w:divBdr>
    </w:div>
    <w:div w:id="1028410508">
      <w:bodyDiv w:val="1"/>
      <w:marLeft w:val="0"/>
      <w:marRight w:val="0"/>
      <w:marTop w:val="0"/>
      <w:marBottom w:val="0"/>
      <w:divBdr>
        <w:top w:val="none" w:sz="0" w:space="0" w:color="auto"/>
        <w:left w:val="none" w:sz="0" w:space="0" w:color="auto"/>
        <w:bottom w:val="none" w:sz="0" w:space="0" w:color="auto"/>
        <w:right w:val="none" w:sz="0" w:space="0" w:color="auto"/>
      </w:divBdr>
    </w:div>
    <w:div w:id="1041855896">
      <w:bodyDiv w:val="1"/>
      <w:marLeft w:val="0"/>
      <w:marRight w:val="0"/>
      <w:marTop w:val="0"/>
      <w:marBottom w:val="0"/>
      <w:divBdr>
        <w:top w:val="none" w:sz="0" w:space="0" w:color="auto"/>
        <w:left w:val="none" w:sz="0" w:space="0" w:color="auto"/>
        <w:bottom w:val="none" w:sz="0" w:space="0" w:color="auto"/>
        <w:right w:val="none" w:sz="0" w:space="0" w:color="auto"/>
      </w:divBdr>
    </w:div>
    <w:div w:id="1089810079">
      <w:bodyDiv w:val="1"/>
      <w:marLeft w:val="0"/>
      <w:marRight w:val="0"/>
      <w:marTop w:val="0"/>
      <w:marBottom w:val="0"/>
      <w:divBdr>
        <w:top w:val="none" w:sz="0" w:space="0" w:color="auto"/>
        <w:left w:val="none" w:sz="0" w:space="0" w:color="auto"/>
        <w:bottom w:val="none" w:sz="0" w:space="0" w:color="auto"/>
        <w:right w:val="none" w:sz="0" w:space="0" w:color="auto"/>
      </w:divBdr>
    </w:div>
    <w:div w:id="1106002016">
      <w:bodyDiv w:val="1"/>
      <w:marLeft w:val="0"/>
      <w:marRight w:val="0"/>
      <w:marTop w:val="0"/>
      <w:marBottom w:val="0"/>
      <w:divBdr>
        <w:top w:val="none" w:sz="0" w:space="0" w:color="auto"/>
        <w:left w:val="none" w:sz="0" w:space="0" w:color="auto"/>
        <w:bottom w:val="none" w:sz="0" w:space="0" w:color="auto"/>
        <w:right w:val="none" w:sz="0" w:space="0" w:color="auto"/>
      </w:divBdr>
    </w:div>
    <w:div w:id="1107191020">
      <w:bodyDiv w:val="1"/>
      <w:marLeft w:val="0"/>
      <w:marRight w:val="0"/>
      <w:marTop w:val="0"/>
      <w:marBottom w:val="0"/>
      <w:divBdr>
        <w:top w:val="none" w:sz="0" w:space="0" w:color="auto"/>
        <w:left w:val="none" w:sz="0" w:space="0" w:color="auto"/>
        <w:bottom w:val="none" w:sz="0" w:space="0" w:color="auto"/>
        <w:right w:val="none" w:sz="0" w:space="0" w:color="auto"/>
      </w:divBdr>
    </w:div>
    <w:div w:id="1118185594">
      <w:bodyDiv w:val="1"/>
      <w:marLeft w:val="0"/>
      <w:marRight w:val="0"/>
      <w:marTop w:val="0"/>
      <w:marBottom w:val="0"/>
      <w:divBdr>
        <w:top w:val="none" w:sz="0" w:space="0" w:color="auto"/>
        <w:left w:val="none" w:sz="0" w:space="0" w:color="auto"/>
        <w:bottom w:val="none" w:sz="0" w:space="0" w:color="auto"/>
        <w:right w:val="none" w:sz="0" w:space="0" w:color="auto"/>
      </w:divBdr>
    </w:div>
    <w:div w:id="1145853854">
      <w:bodyDiv w:val="1"/>
      <w:marLeft w:val="0"/>
      <w:marRight w:val="0"/>
      <w:marTop w:val="0"/>
      <w:marBottom w:val="0"/>
      <w:divBdr>
        <w:top w:val="none" w:sz="0" w:space="0" w:color="auto"/>
        <w:left w:val="none" w:sz="0" w:space="0" w:color="auto"/>
        <w:bottom w:val="none" w:sz="0" w:space="0" w:color="auto"/>
        <w:right w:val="none" w:sz="0" w:space="0" w:color="auto"/>
      </w:divBdr>
    </w:div>
    <w:div w:id="1158576551">
      <w:bodyDiv w:val="1"/>
      <w:marLeft w:val="0"/>
      <w:marRight w:val="0"/>
      <w:marTop w:val="0"/>
      <w:marBottom w:val="0"/>
      <w:divBdr>
        <w:top w:val="none" w:sz="0" w:space="0" w:color="auto"/>
        <w:left w:val="none" w:sz="0" w:space="0" w:color="auto"/>
        <w:bottom w:val="none" w:sz="0" w:space="0" w:color="auto"/>
        <w:right w:val="none" w:sz="0" w:space="0" w:color="auto"/>
      </w:divBdr>
    </w:div>
    <w:div w:id="1194804392">
      <w:bodyDiv w:val="1"/>
      <w:marLeft w:val="0"/>
      <w:marRight w:val="0"/>
      <w:marTop w:val="0"/>
      <w:marBottom w:val="0"/>
      <w:divBdr>
        <w:top w:val="none" w:sz="0" w:space="0" w:color="auto"/>
        <w:left w:val="none" w:sz="0" w:space="0" w:color="auto"/>
        <w:bottom w:val="none" w:sz="0" w:space="0" w:color="auto"/>
        <w:right w:val="none" w:sz="0" w:space="0" w:color="auto"/>
      </w:divBdr>
    </w:div>
    <w:div w:id="1309047576">
      <w:bodyDiv w:val="1"/>
      <w:marLeft w:val="0"/>
      <w:marRight w:val="0"/>
      <w:marTop w:val="0"/>
      <w:marBottom w:val="0"/>
      <w:divBdr>
        <w:top w:val="none" w:sz="0" w:space="0" w:color="auto"/>
        <w:left w:val="none" w:sz="0" w:space="0" w:color="auto"/>
        <w:bottom w:val="none" w:sz="0" w:space="0" w:color="auto"/>
        <w:right w:val="none" w:sz="0" w:space="0" w:color="auto"/>
      </w:divBdr>
    </w:div>
    <w:div w:id="1415396001">
      <w:bodyDiv w:val="1"/>
      <w:marLeft w:val="0"/>
      <w:marRight w:val="0"/>
      <w:marTop w:val="0"/>
      <w:marBottom w:val="0"/>
      <w:divBdr>
        <w:top w:val="none" w:sz="0" w:space="0" w:color="auto"/>
        <w:left w:val="none" w:sz="0" w:space="0" w:color="auto"/>
        <w:bottom w:val="none" w:sz="0" w:space="0" w:color="auto"/>
        <w:right w:val="none" w:sz="0" w:space="0" w:color="auto"/>
      </w:divBdr>
    </w:div>
    <w:div w:id="1437019084">
      <w:bodyDiv w:val="1"/>
      <w:marLeft w:val="0"/>
      <w:marRight w:val="0"/>
      <w:marTop w:val="0"/>
      <w:marBottom w:val="0"/>
      <w:divBdr>
        <w:top w:val="none" w:sz="0" w:space="0" w:color="auto"/>
        <w:left w:val="none" w:sz="0" w:space="0" w:color="auto"/>
        <w:bottom w:val="none" w:sz="0" w:space="0" w:color="auto"/>
        <w:right w:val="none" w:sz="0" w:space="0" w:color="auto"/>
      </w:divBdr>
    </w:div>
    <w:div w:id="1440294736">
      <w:bodyDiv w:val="1"/>
      <w:marLeft w:val="0"/>
      <w:marRight w:val="0"/>
      <w:marTop w:val="0"/>
      <w:marBottom w:val="0"/>
      <w:divBdr>
        <w:top w:val="none" w:sz="0" w:space="0" w:color="auto"/>
        <w:left w:val="none" w:sz="0" w:space="0" w:color="auto"/>
        <w:bottom w:val="none" w:sz="0" w:space="0" w:color="auto"/>
        <w:right w:val="none" w:sz="0" w:space="0" w:color="auto"/>
      </w:divBdr>
    </w:div>
    <w:div w:id="1482968391">
      <w:bodyDiv w:val="1"/>
      <w:marLeft w:val="0"/>
      <w:marRight w:val="0"/>
      <w:marTop w:val="0"/>
      <w:marBottom w:val="0"/>
      <w:divBdr>
        <w:top w:val="none" w:sz="0" w:space="0" w:color="auto"/>
        <w:left w:val="none" w:sz="0" w:space="0" w:color="auto"/>
        <w:bottom w:val="none" w:sz="0" w:space="0" w:color="auto"/>
        <w:right w:val="none" w:sz="0" w:space="0" w:color="auto"/>
      </w:divBdr>
    </w:div>
    <w:div w:id="1490486035">
      <w:bodyDiv w:val="1"/>
      <w:marLeft w:val="0"/>
      <w:marRight w:val="0"/>
      <w:marTop w:val="0"/>
      <w:marBottom w:val="0"/>
      <w:divBdr>
        <w:top w:val="none" w:sz="0" w:space="0" w:color="auto"/>
        <w:left w:val="none" w:sz="0" w:space="0" w:color="auto"/>
        <w:bottom w:val="none" w:sz="0" w:space="0" w:color="auto"/>
        <w:right w:val="none" w:sz="0" w:space="0" w:color="auto"/>
      </w:divBdr>
    </w:div>
    <w:div w:id="1557736939">
      <w:bodyDiv w:val="1"/>
      <w:marLeft w:val="0"/>
      <w:marRight w:val="0"/>
      <w:marTop w:val="0"/>
      <w:marBottom w:val="0"/>
      <w:divBdr>
        <w:top w:val="none" w:sz="0" w:space="0" w:color="auto"/>
        <w:left w:val="none" w:sz="0" w:space="0" w:color="auto"/>
        <w:bottom w:val="none" w:sz="0" w:space="0" w:color="auto"/>
        <w:right w:val="none" w:sz="0" w:space="0" w:color="auto"/>
      </w:divBdr>
    </w:div>
    <w:div w:id="1595354864">
      <w:bodyDiv w:val="1"/>
      <w:marLeft w:val="0"/>
      <w:marRight w:val="0"/>
      <w:marTop w:val="0"/>
      <w:marBottom w:val="0"/>
      <w:divBdr>
        <w:top w:val="none" w:sz="0" w:space="0" w:color="auto"/>
        <w:left w:val="none" w:sz="0" w:space="0" w:color="auto"/>
        <w:bottom w:val="none" w:sz="0" w:space="0" w:color="auto"/>
        <w:right w:val="none" w:sz="0" w:space="0" w:color="auto"/>
      </w:divBdr>
    </w:div>
    <w:div w:id="1640529850">
      <w:bodyDiv w:val="1"/>
      <w:marLeft w:val="0"/>
      <w:marRight w:val="0"/>
      <w:marTop w:val="0"/>
      <w:marBottom w:val="0"/>
      <w:divBdr>
        <w:top w:val="none" w:sz="0" w:space="0" w:color="auto"/>
        <w:left w:val="none" w:sz="0" w:space="0" w:color="auto"/>
        <w:bottom w:val="none" w:sz="0" w:space="0" w:color="auto"/>
        <w:right w:val="none" w:sz="0" w:space="0" w:color="auto"/>
      </w:divBdr>
    </w:div>
    <w:div w:id="1666586473">
      <w:bodyDiv w:val="1"/>
      <w:marLeft w:val="0"/>
      <w:marRight w:val="0"/>
      <w:marTop w:val="0"/>
      <w:marBottom w:val="0"/>
      <w:divBdr>
        <w:top w:val="none" w:sz="0" w:space="0" w:color="auto"/>
        <w:left w:val="none" w:sz="0" w:space="0" w:color="auto"/>
        <w:bottom w:val="none" w:sz="0" w:space="0" w:color="auto"/>
        <w:right w:val="none" w:sz="0" w:space="0" w:color="auto"/>
      </w:divBdr>
    </w:div>
    <w:div w:id="1680042472">
      <w:bodyDiv w:val="1"/>
      <w:marLeft w:val="0"/>
      <w:marRight w:val="0"/>
      <w:marTop w:val="0"/>
      <w:marBottom w:val="0"/>
      <w:divBdr>
        <w:top w:val="none" w:sz="0" w:space="0" w:color="auto"/>
        <w:left w:val="none" w:sz="0" w:space="0" w:color="auto"/>
        <w:bottom w:val="none" w:sz="0" w:space="0" w:color="auto"/>
        <w:right w:val="none" w:sz="0" w:space="0" w:color="auto"/>
      </w:divBdr>
    </w:div>
    <w:div w:id="1705670339">
      <w:bodyDiv w:val="1"/>
      <w:marLeft w:val="0"/>
      <w:marRight w:val="0"/>
      <w:marTop w:val="0"/>
      <w:marBottom w:val="0"/>
      <w:divBdr>
        <w:top w:val="none" w:sz="0" w:space="0" w:color="auto"/>
        <w:left w:val="none" w:sz="0" w:space="0" w:color="auto"/>
        <w:bottom w:val="none" w:sz="0" w:space="0" w:color="auto"/>
        <w:right w:val="none" w:sz="0" w:space="0" w:color="auto"/>
      </w:divBdr>
    </w:div>
    <w:div w:id="1715344621">
      <w:bodyDiv w:val="1"/>
      <w:marLeft w:val="0"/>
      <w:marRight w:val="0"/>
      <w:marTop w:val="0"/>
      <w:marBottom w:val="0"/>
      <w:divBdr>
        <w:top w:val="none" w:sz="0" w:space="0" w:color="auto"/>
        <w:left w:val="none" w:sz="0" w:space="0" w:color="auto"/>
        <w:bottom w:val="none" w:sz="0" w:space="0" w:color="auto"/>
        <w:right w:val="none" w:sz="0" w:space="0" w:color="auto"/>
      </w:divBdr>
    </w:div>
    <w:div w:id="1721511226">
      <w:bodyDiv w:val="1"/>
      <w:marLeft w:val="0"/>
      <w:marRight w:val="0"/>
      <w:marTop w:val="0"/>
      <w:marBottom w:val="0"/>
      <w:divBdr>
        <w:top w:val="none" w:sz="0" w:space="0" w:color="auto"/>
        <w:left w:val="none" w:sz="0" w:space="0" w:color="auto"/>
        <w:bottom w:val="none" w:sz="0" w:space="0" w:color="auto"/>
        <w:right w:val="none" w:sz="0" w:space="0" w:color="auto"/>
      </w:divBdr>
    </w:div>
    <w:div w:id="1779911688">
      <w:bodyDiv w:val="1"/>
      <w:marLeft w:val="0"/>
      <w:marRight w:val="0"/>
      <w:marTop w:val="0"/>
      <w:marBottom w:val="0"/>
      <w:divBdr>
        <w:top w:val="none" w:sz="0" w:space="0" w:color="auto"/>
        <w:left w:val="none" w:sz="0" w:space="0" w:color="auto"/>
        <w:bottom w:val="none" w:sz="0" w:space="0" w:color="auto"/>
        <w:right w:val="none" w:sz="0" w:space="0" w:color="auto"/>
      </w:divBdr>
    </w:div>
    <w:div w:id="1803646233">
      <w:bodyDiv w:val="1"/>
      <w:marLeft w:val="0"/>
      <w:marRight w:val="0"/>
      <w:marTop w:val="0"/>
      <w:marBottom w:val="0"/>
      <w:divBdr>
        <w:top w:val="none" w:sz="0" w:space="0" w:color="auto"/>
        <w:left w:val="none" w:sz="0" w:space="0" w:color="auto"/>
        <w:bottom w:val="none" w:sz="0" w:space="0" w:color="auto"/>
        <w:right w:val="none" w:sz="0" w:space="0" w:color="auto"/>
      </w:divBdr>
    </w:div>
    <w:div w:id="1809470568">
      <w:bodyDiv w:val="1"/>
      <w:marLeft w:val="0"/>
      <w:marRight w:val="0"/>
      <w:marTop w:val="0"/>
      <w:marBottom w:val="0"/>
      <w:divBdr>
        <w:top w:val="none" w:sz="0" w:space="0" w:color="auto"/>
        <w:left w:val="none" w:sz="0" w:space="0" w:color="auto"/>
        <w:bottom w:val="none" w:sz="0" w:space="0" w:color="auto"/>
        <w:right w:val="none" w:sz="0" w:space="0" w:color="auto"/>
      </w:divBdr>
    </w:div>
    <w:div w:id="1830092857">
      <w:bodyDiv w:val="1"/>
      <w:marLeft w:val="0"/>
      <w:marRight w:val="0"/>
      <w:marTop w:val="0"/>
      <w:marBottom w:val="0"/>
      <w:divBdr>
        <w:top w:val="none" w:sz="0" w:space="0" w:color="auto"/>
        <w:left w:val="none" w:sz="0" w:space="0" w:color="auto"/>
        <w:bottom w:val="none" w:sz="0" w:space="0" w:color="auto"/>
        <w:right w:val="none" w:sz="0" w:space="0" w:color="auto"/>
      </w:divBdr>
    </w:div>
    <w:div w:id="1836534111">
      <w:bodyDiv w:val="1"/>
      <w:marLeft w:val="0"/>
      <w:marRight w:val="0"/>
      <w:marTop w:val="0"/>
      <w:marBottom w:val="0"/>
      <w:divBdr>
        <w:top w:val="none" w:sz="0" w:space="0" w:color="auto"/>
        <w:left w:val="none" w:sz="0" w:space="0" w:color="auto"/>
        <w:bottom w:val="none" w:sz="0" w:space="0" w:color="auto"/>
        <w:right w:val="none" w:sz="0" w:space="0" w:color="auto"/>
      </w:divBdr>
    </w:div>
    <w:div w:id="1872716735">
      <w:bodyDiv w:val="1"/>
      <w:marLeft w:val="0"/>
      <w:marRight w:val="0"/>
      <w:marTop w:val="0"/>
      <w:marBottom w:val="0"/>
      <w:divBdr>
        <w:top w:val="none" w:sz="0" w:space="0" w:color="auto"/>
        <w:left w:val="none" w:sz="0" w:space="0" w:color="auto"/>
        <w:bottom w:val="none" w:sz="0" w:space="0" w:color="auto"/>
        <w:right w:val="none" w:sz="0" w:space="0" w:color="auto"/>
      </w:divBdr>
    </w:div>
    <w:div w:id="1909922338">
      <w:bodyDiv w:val="1"/>
      <w:marLeft w:val="0"/>
      <w:marRight w:val="0"/>
      <w:marTop w:val="0"/>
      <w:marBottom w:val="0"/>
      <w:divBdr>
        <w:top w:val="none" w:sz="0" w:space="0" w:color="auto"/>
        <w:left w:val="none" w:sz="0" w:space="0" w:color="auto"/>
        <w:bottom w:val="none" w:sz="0" w:space="0" w:color="auto"/>
        <w:right w:val="none" w:sz="0" w:space="0" w:color="auto"/>
      </w:divBdr>
    </w:div>
    <w:div w:id="1948658619">
      <w:bodyDiv w:val="1"/>
      <w:marLeft w:val="0"/>
      <w:marRight w:val="0"/>
      <w:marTop w:val="0"/>
      <w:marBottom w:val="0"/>
      <w:divBdr>
        <w:top w:val="none" w:sz="0" w:space="0" w:color="auto"/>
        <w:left w:val="none" w:sz="0" w:space="0" w:color="auto"/>
        <w:bottom w:val="none" w:sz="0" w:space="0" w:color="auto"/>
        <w:right w:val="none" w:sz="0" w:space="0" w:color="auto"/>
      </w:divBdr>
    </w:div>
    <w:div w:id="2019695258">
      <w:bodyDiv w:val="1"/>
      <w:marLeft w:val="0"/>
      <w:marRight w:val="0"/>
      <w:marTop w:val="0"/>
      <w:marBottom w:val="0"/>
      <w:divBdr>
        <w:top w:val="none" w:sz="0" w:space="0" w:color="auto"/>
        <w:left w:val="none" w:sz="0" w:space="0" w:color="auto"/>
        <w:bottom w:val="none" w:sz="0" w:space="0" w:color="auto"/>
        <w:right w:val="none" w:sz="0" w:space="0" w:color="auto"/>
      </w:divBdr>
    </w:div>
    <w:div w:id="2041281242">
      <w:bodyDiv w:val="1"/>
      <w:marLeft w:val="0"/>
      <w:marRight w:val="0"/>
      <w:marTop w:val="0"/>
      <w:marBottom w:val="0"/>
      <w:divBdr>
        <w:top w:val="none" w:sz="0" w:space="0" w:color="auto"/>
        <w:left w:val="none" w:sz="0" w:space="0" w:color="auto"/>
        <w:bottom w:val="none" w:sz="0" w:space="0" w:color="auto"/>
        <w:right w:val="none" w:sz="0" w:space="0" w:color="auto"/>
      </w:divBdr>
    </w:div>
    <w:div w:id="2058164594">
      <w:bodyDiv w:val="1"/>
      <w:marLeft w:val="0"/>
      <w:marRight w:val="0"/>
      <w:marTop w:val="0"/>
      <w:marBottom w:val="0"/>
      <w:divBdr>
        <w:top w:val="none" w:sz="0" w:space="0" w:color="auto"/>
        <w:left w:val="none" w:sz="0" w:space="0" w:color="auto"/>
        <w:bottom w:val="none" w:sz="0" w:space="0" w:color="auto"/>
        <w:right w:val="none" w:sz="0" w:space="0" w:color="auto"/>
      </w:divBdr>
    </w:div>
    <w:div w:id="2059623866">
      <w:bodyDiv w:val="1"/>
      <w:marLeft w:val="0"/>
      <w:marRight w:val="0"/>
      <w:marTop w:val="0"/>
      <w:marBottom w:val="0"/>
      <w:divBdr>
        <w:top w:val="none" w:sz="0" w:space="0" w:color="auto"/>
        <w:left w:val="none" w:sz="0" w:space="0" w:color="auto"/>
        <w:bottom w:val="none" w:sz="0" w:space="0" w:color="auto"/>
        <w:right w:val="none" w:sz="0" w:space="0" w:color="auto"/>
      </w:divBdr>
    </w:div>
    <w:div w:id="2120757665">
      <w:bodyDiv w:val="1"/>
      <w:marLeft w:val="0"/>
      <w:marRight w:val="0"/>
      <w:marTop w:val="0"/>
      <w:marBottom w:val="0"/>
      <w:divBdr>
        <w:top w:val="none" w:sz="0" w:space="0" w:color="auto"/>
        <w:left w:val="none" w:sz="0" w:space="0" w:color="auto"/>
        <w:bottom w:val="none" w:sz="0" w:space="0" w:color="auto"/>
        <w:right w:val="none" w:sz="0" w:space="0" w:color="auto"/>
      </w:divBdr>
    </w:div>
    <w:div w:id="21361770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asa.gob.mx/work/models/ASA/Resource/882/1/images/Acta%20de%20la%202a_%20SE%20CI%2022-Feb-16.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5</Pages>
  <Words>1709</Words>
  <Characters>9402</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ASA</Company>
  <LinksUpToDate>false</LinksUpToDate>
  <CharactersWithSpaces>11089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hacruza</dc:creator>
  <cp:keywords/>
  <dc:description/>
  <cp:lastModifiedBy>Sandra Maria Hernandez Lopez</cp:lastModifiedBy>
  <cp:revision>8</cp:revision>
  <cp:lastPrinted>2017-03-17T02:23:00Z</cp:lastPrinted>
  <dcterms:created xsi:type="dcterms:W3CDTF">2017-12-01T23:28:00Z</dcterms:created>
  <dcterms:modified xsi:type="dcterms:W3CDTF">2017-12-07T17:39:00Z</dcterms:modified>
</cp:coreProperties>
</file>